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F7C" w:rsidRPr="00295F7C" w:rsidRDefault="00295F7C" w:rsidP="00295F7C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295F7C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295F7C" w:rsidRPr="00295F7C" w:rsidRDefault="00295F7C" w:rsidP="00295F7C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295F7C">
        <w:rPr>
          <w:rFonts w:asciiTheme="majorHAnsi" w:hAnsiTheme="majorHAnsi" w:cstheme="majorBidi"/>
          <w:color w:val="17365D" w:themeColor="text2" w:themeShade="BF"/>
          <w:lang w:eastAsia="sr-Latn-RS"/>
        </w:rPr>
        <w:t>O KRITERIJUMIMA NA OSNOVU KOJIH SE ODREĐUJE POTENCIJALNOST PODRUČJA U POGLEDU PRONALAŽENJA MINERALNIH SIROVINA</w:t>
      </w:r>
    </w:p>
    <w:p w:rsidR="00295F7C" w:rsidRPr="00295F7C" w:rsidRDefault="00295F7C" w:rsidP="00295F7C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295F7C">
        <w:rPr>
          <w:rFonts w:asciiTheme="majorHAnsi" w:hAnsiTheme="majorHAnsi" w:cstheme="majorBidi"/>
          <w:color w:val="4F81BD" w:themeColor="accent1"/>
          <w:lang w:eastAsia="sr-Latn-RS"/>
        </w:rPr>
        <w:t>("Sl. glasnik RS", br. 51/96)</w:t>
      </w:r>
    </w:p>
    <w:p w:rsidR="00295F7C" w:rsidRPr="00295F7C" w:rsidRDefault="00295F7C" w:rsidP="00295F7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A87033" w:rsidRPr="00A87033" w:rsidRDefault="00A87033" w:rsidP="00A870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A8703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  <w:bookmarkStart w:id="1" w:name="_GoBack"/>
      <w:bookmarkEnd w:id="1"/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Ovim pravilnikom utvrđuju se kriterijumi na osnovu kojih se određuje potencijalnost područja u pogledu pronalaženja mineralnih sirovina u okviru osnovnih geoloških istraživanja.</w:t>
      </w:r>
    </w:p>
    <w:p w:rsidR="00A87033" w:rsidRPr="00A87033" w:rsidRDefault="00A87033" w:rsidP="00A870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A8703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Potencijalnost područja u pogledu pronalaženja čvrstih mineralnih sirovina određuje se na osnovu sledećih kriterijuma: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1) metalogenetske i stratigrafske rejonizacije područja na osnovu proučenih karakterističnih obeležja;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2) pripadnosti područja određenoj rudonosnoj formaciji, nosiocu pojedinih tipova ležišta mineralnih sirovina;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3) strukturno tektonskih karakteristika (prerudne i postrudne tektonike);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4) minerološkog sastava mineralne sirovine, njegovih karakteristika i karaktera raspodele korisnih i štetnih komponenti;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5) tehnoloških karakteristika mineralne sirovine;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6) hidrogeoloških i inženjerskogeoloških karakteristika područja i ležišta mineralnih sirovina;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7) geološko-ekonomskih karakteristika područja i potencijalne mineralne sirovine.</w:t>
      </w:r>
    </w:p>
    <w:p w:rsidR="00A87033" w:rsidRPr="00A87033" w:rsidRDefault="00A87033" w:rsidP="00A870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A8703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Potencijalnost područja u pogledu pronalaženja podzemnih voda određuje se na osnovu sledećih kriterijuma: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lastRenderedPageBreak/>
        <w:t>1) morfoloških karakteristika područja i mogućnosti postojanja ležišta u njima;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2) pripadnosti područja određenoj strukturi poroznosti, odnosno prostornog položaja vodonosne sredine u kojoj se ležište nalazi;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3) hidrogeoloških parametara i osobina vodonosne sredine, a kod poluzatvorenih i zatvorenih ležišta i njihove povlate;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4) osobina režima podzemnih voda (doticaj, proticaj, akumuliranje i oticaj);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5) fizičkih i hemijskih osobina podzemnih voda koje određuju njihovu upotrebljivost, i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6) geološko-ekonomskih karakteristika područja i potencijalne mineralne sirovine.</w:t>
      </w:r>
    </w:p>
    <w:p w:rsidR="00A87033" w:rsidRPr="00A87033" w:rsidRDefault="00A87033" w:rsidP="00A870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A8703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Potencijalnost područja u pogledu pronalaženja ležišta nafte, kondenzata i prirodnih gasova određuje se na osnovu sledećih kriterijuma: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1) strukturno-tektonskog sklopa i litostratigrafskih karakteristika sedimentnog basena ili područja;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2) pripadnosti određenoj naftno-geološkoj provinciji, odnosno opštih naftno-geoloških karakteristika basena ili područja;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3) postojanja matičnih zaštitnih i kolektor stena;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4) petrofizičkih osobina kolektora;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5) fizičkih i hemijskih osobina fluida;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6) veličine pritiska i temperatura i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7) geološko-ekonomskih karakteristika područja i potencijalne mineralne sirovine.</w:t>
      </w:r>
    </w:p>
    <w:p w:rsidR="00A87033" w:rsidRPr="00A87033" w:rsidRDefault="00A87033" w:rsidP="00A870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A8703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Potencijalnost područja u pogledu pronalaženja ležišta geotermalne energije određuje se na osnovu sledećih kriterijuma: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1) morfoloških karakteristika područja i prostorne određenosti kolektora petrohemijske i hidrogeotermijske energije;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2) petrohemijskih ili hidrogeotermijskih parametara i osobina stenskih masa sa funkcijom hidrogeoloških izolatora, hidrogeoloških kolektora i hidrogeoloških izolatora i kolektora;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3) geotemperaturnog režima terena;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lastRenderedPageBreak/>
        <w:t>4) osobina režima fluida nosioca geotermalne energije (doticaj, proticaj, akumuliranje i oticaj termalne vode, konvekcija i kondukcija energije);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5) hidrodinamičkih karakteristika ležišta;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6) fizičkih i hemijskih osobina fluida;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7) geološko-ekonomskih karakteristika područja i potencijalnost mineralne sirovine.</w:t>
      </w:r>
    </w:p>
    <w:p w:rsidR="00A87033" w:rsidRPr="00A87033" w:rsidRDefault="00A87033" w:rsidP="00A870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A8703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Utvrđivanje potencijalnosti područja u pogledu pronalaženja mineralnih sirovina, prema propisanim kriterijumima iz čl. 2, 3, 4 i 5 ovog pravilnika, vrši se svim metodama geoloških, hidrogeoloških i inženjerskogeoloških istraživanja, kao i svim vrstama površinskih i podzemnih istražnih radova i drugih ispitivanja, a radovi na oceni te potencijalnosti izvode se u četiri etape.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Na kraju svake etape daje se geološko-ekonomska ocena koja odgovara datom stepenu istraženosti.</w:t>
      </w:r>
    </w:p>
    <w:p w:rsidR="00A87033" w:rsidRPr="00A87033" w:rsidRDefault="00A87033" w:rsidP="00A870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A8703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Prva etapa utvrđivanja potencijalnosti područja iz člana 6 ovog pravilnika obuhvata osnovna geološka pronalaženja regionalnog karaktera i to: izradu geoloških, hidrogeoloških, inženjerskogeoloških, geomorfoloških, geofizičkih i metalogenetskih karata u razmeri 1:1.000.000 do 1:500.000 sa odgovarajućim tumačima i analizama. Cilj ovih istraživanja je upoznavanje sastava, građe i razvoja prostora koji se istražuje.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Prva etapa obuhvata i osnovna geološka istraživanja regionalnog karaktera ograničena na rasprostranjenje pojedinih geoloških formacija i prostora koji predstavljaju perspektivne rudne rejone, vodonosne geostrukturne celine, prirodne rezervoare geotermalne energije, nafte, kondezata, i prirodnih gasova.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Etapom istraživanja iz stava 1 ovog člana obuhvaćeni su po vrstama i obimu svi radovi koji odgovaraju kartama razmere 1:1.000.000 do 1:25.000, a imaju za cilj da se u istraživanim terenima prognoziraju rezerve do nivoa D kategorije, preko bližeg proučavanja geološkog razvoja i specifičnosti geološke građe, a na osnovu kompleksnih geoloških istraživanja i ispitivanja.</w:t>
      </w:r>
    </w:p>
    <w:p w:rsidR="00A87033" w:rsidRPr="00A87033" w:rsidRDefault="00A87033" w:rsidP="00A870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A8703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Druga etapa utvrđivanja potencijalnosti područja iz člana 6 ovog pravilnika obuhvata osnovna geološka istraživanja regionalnog karaktera koja bliže definišu perspektivne geološke formacije i prostore sa stanovišta rudonosnosti, vodonosnosti, geotermalne potencijalnosti, naftonosnosti i gasonosnosti.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Etapom istraživanja iz stava 1 ovog člana obuhvaćeni su po vrstama i obimu svi geološki radovi koji odgovaraju kartama razmere 1:100.000 do 1:25.000 (ređe i krupnijih razmera), a imaju za cilj da na istraživanim terenima definišu rezerve D kategorije.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lastRenderedPageBreak/>
        <w:t>U ovoj etapi sintetizuju se svi prikupljeni podaci o opštim geološkim uslovima i specifičnostima geološke građe, utvrđuju i upoređuju podaci izvršene detaljne prospekcije terena, vrše orijentaciona bušenja u cilju dobijanja podataka o ležišnim i drugim uslovima na područjima pretpostavljenih ležišta mineralnih sirovina i podzemnih voda, vrste kolektora i pokrovnih stena i vrše upoređivanje indiciranih podataka sa podacima iz literature, a sve u cilju obezbeđenja što uspešnije prognoze.</w:t>
      </w:r>
    </w:p>
    <w:p w:rsidR="00A87033" w:rsidRPr="00A87033" w:rsidRDefault="00A87033" w:rsidP="00A870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A8703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Treća etapa utvrđivanja potencijalnosti područja iz člana 6 ovog pravilnika obuhvata osnovna geološka istraživanja na izdvojenim orijentacionim rudnim rejonima, zonama ili poljima, vodonosnim sredinama i strukturnim oblicima sa geotermalnim i kolektorskim svojstvima.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Etapom istraživanja iz stava 1 ovog člana obuhvaćeni su po vrstama i obimu svi radovi koji odgovaraju kartama i planovima razmere 1:10.000 do 1:5.000, a imaju za cilj da na istraživanim terenima definišu rezerve C kategorije kroz orijentacionu istraženost geološke građe perspektivnih rejona, zona, polja, strukturnih oblika, veličine, položaja, oblika i uslova zaleganja ležišta, eventualne veze sa drugim ležištima istog ili sličnog tipa, uslovima prihranjivanja, pražnjenja i filtracionih svojstava za ležišta podzemnih voda i mogućnostima postojanja zamki, rasprostranjenja kolektorskih i zaštitnih stena za ležišta kondezata, nafte i gasa, a sve na bazi delimične provere istražnim radovima (raskopima, raskrivkama, istražnim bušenjem), odnosno analogije sa istraženim istim ili sličnim ležištima.</w:t>
      </w:r>
    </w:p>
    <w:p w:rsidR="00A87033" w:rsidRPr="00A87033" w:rsidRDefault="00A87033" w:rsidP="00A870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10"/>
      <w:bookmarkEnd w:id="10"/>
      <w:r w:rsidRPr="00A8703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Četvrta etapa utvrđivanja potencijalnosti područja iz člana 6 ovog pravilnika obuhvata osnovna geološka istraživanja na delimično istraženim i utvrđenim rudnim zonama i poljima; vodonosnim sredinama, strukturnim oblicima sa geotermalnim i kolektorskim svojstvima koje po geološkoj građi, ležišnim uslovima i kvalitetnim svojstvima mogu predstavljati potencijalna ležišta.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Etapom istraživanja iz stava 1 ovog člana, obuhvaćeni su po vrsti i obimu svi radovi koji odgovaraju kartama i planovima razmere 1:10.000 do 1:5.000 i krupnijih razmera, a imaju za cilj da na istraživanom terenu definišu moguće rezerve C kategorije, i to: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- kod čvrstih mineralnih sirovina - ležišne uslove (prostiranje, zaleganje, oblik, građa, veličina, korisna supstanca i njen prostorni razmeštaj), kvalitativne karakteristike i tehnološka svojstva, tipove i industrijske vrste sirovina, kao i tektonske, hidrogeološke, inženjerskogeološke i druge uslove koji opredeljuju način eksploatacije;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- kod podzemnih voda (pitkih, mineralnih i termalnih) - geološku građu i filtraciona svojstva vodonosne sredine, rasprostranjenosti i mogućnosti obnavljanja rezervi, vezu sa površinskim vodama i drugim vodonosnim sredinama, uslove zaštite izvorišta;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t>- kod nafte, kondenzata i prirodnih gasova - ležišne uslove, parametre ležišta, kvalitet fluida, granice ležišta na osnovu geoloških, geofizičkih istraživanja, istražnih radova i bušenja, pri čemu najmanje na jednoj bušotini mora biti ostvaren protok fluida.</w:t>
      </w:r>
    </w:p>
    <w:p w:rsidR="00A87033" w:rsidRPr="00A87033" w:rsidRDefault="00A87033" w:rsidP="00A870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11"/>
      <w:bookmarkEnd w:id="11"/>
      <w:r w:rsidRPr="00A8703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11</w:t>
      </w:r>
    </w:p>
    <w:p w:rsidR="00A87033" w:rsidRPr="00A87033" w:rsidRDefault="00A87033" w:rsidP="00A8703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A87033">
        <w:rPr>
          <w:rFonts w:ascii="Arial" w:eastAsia="Times New Roman" w:hAnsi="Arial" w:cs="Arial"/>
          <w:lang w:val="sr-Latn-RS"/>
        </w:rPr>
        <w:lastRenderedPageBreak/>
        <w:t>Ovaj pravilnik stupa na snagu osmog dana od dana objavljivanja u "Službenom glasniku Republike Srbije".</w:t>
      </w:r>
    </w:p>
    <w:p w:rsidR="00D43A2A" w:rsidRDefault="00D43A2A"/>
    <w:sectPr w:rsidR="00D43A2A" w:rsidSect="00D43A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033"/>
    <w:rsid w:val="00295F7C"/>
    <w:rsid w:val="00A87033"/>
    <w:rsid w:val="00D4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A2A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A8703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A87033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A8703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A87033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A8703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295F7C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295F7C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95F7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295F7C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A2A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A8703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A87033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A8703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A87033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A8703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295F7C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295F7C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95F7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295F7C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1265</Words>
  <Characters>7211</Characters>
  <Application>Microsoft Office Word</Application>
  <DocSecurity>0</DocSecurity>
  <Lines>60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2018-09-06T10:16:00Z</dcterms:created>
  <dcterms:modified xsi:type="dcterms:W3CDTF">2018-09-06T10:16:00Z</dcterms:modified>
</cp:coreProperties>
</file>