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34E" w:rsidRPr="0001034E" w:rsidRDefault="0001034E" w:rsidP="0001034E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01034E">
        <w:rPr>
          <w:rFonts w:eastAsia="Times New Roman"/>
          <w:lang w:eastAsia="sr-Latn-RS"/>
        </w:rPr>
        <w:t>UREDBA</w:t>
      </w:r>
    </w:p>
    <w:p w:rsidR="0001034E" w:rsidRPr="0001034E" w:rsidRDefault="0001034E" w:rsidP="0001034E">
      <w:pPr>
        <w:pStyle w:val="Naslov"/>
        <w:jc w:val="center"/>
        <w:rPr>
          <w:rFonts w:eastAsia="Times New Roman"/>
          <w:lang w:eastAsia="sr-Latn-RS"/>
        </w:rPr>
      </w:pPr>
      <w:r w:rsidRPr="0001034E">
        <w:rPr>
          <w:rFonts w:eastAsia="Times New Roman"/>
          <w:lang w:eastAsia="sr-Latn-RS"/>
        </w:rPr>
        <w:t>O UTVRĐIVANJU PLANA SMANJENJA AMBALAŽNOG OTPADA ZA PERIOD OD 2015. DO 2019. GODINE</w:t>
      </w:r>
    </w:p>
    <w:p w:rsidR="0001034E" w:rsidRPr="0001034E" w:rsidRDefault="0001034E" w:rsidP="0001034E">
      <w:pPr>
        <w:pStyle w:val="Podnaslov"/>
        <w:jc w:val="center"/>
        <w:rPr>
          <w:rFonts w:eastAsia="Times New Roman"/>
          <w:lang w:eastAsia="sr-Latn-RS"/>
        </w:rPr>
      </w:pPr>
      <w:r w:rsidRPr="0001034E">
        <w:rPr>
          <w:rFonts w:eastAsia="Times New Roman"/>
          <w:lang w:eastAsia="sr-Latn-RS"/>
        </w:rPr>
        <w:t>("Sl. glasnik RS", br. 144/2014)</w:t>
      </w:r>
    </w:p>
    <w:p w:rsidR="0001034E" w:rsidRDefault="0001034E" w:rsidP="00A57E5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" w:name="_GoBack"/>
      <w:bookmarkEnd w:id="1"/>
    </w:p>
    <w:p w:rsidR="00A57E5E" w:rsidRPr="00A57E5E" w:rsidRDefault="00A57E5E" w:rsidP="00A57E5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A57E5E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</w:p>
    <w:p w:rsidR="00A57E5E" w:rsidRPr="00A57E5E" w:rsidRDefault="00A57E5E" w:rsidP="00A57E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57E5E">
        <w:rPr>
          <w:rFonts w:ascii="Arial" w:eastAsia="Times New Roman" w:hAnsi="Arial" w:cs="Arial"/>
          <w:lang w:eastAsia="sr-Latn-RS"/>
        </w:rPr>
        <w:t xml:space="preserve">Ovom uredbom utvrđuje se Plan smanjenja ambalažnog otpada za period od 2015. do 2019. godine, koji je odštampan uz ovu uredbu i čini njen sastavi deo. </w:t>
      </w:r>
    </w:p>
    <w:p w:rsidR="00A57E5E" w:rsidRPr="00A57E5E" w:rsidRDefault="00A57E5E" w:rsidP="00A57E5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A57E5E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A57E5E" w:rsidRPr="00A57E5E" w:rsidRDefault="00A57E5E" w:rsidP="00A57E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57E5E">
        <w:rPr>
          <w:rFonts w:ascii="Arial" w:eastAsia="Times New Roman" w:hAnsi="Arial" w:cs="Arial"/>
          <w:lang w:eastAsia="sr-Latn-RS"/>
        </w:rPr>
        <w:t xml:space="preserve">Planom iz člana 1. ove uredbe utvrđuju se nacionalni ciljevi upravljanja ambalažom i ambalažnim otpadom, koji se odnose na sakupljanje ambalaže i ambalažnog otpada, ponovno iskorišćenje i reciklažu ambalažnog otpada. </w:t>
      </w:r>
    </w:p>
    <w:p w:rsidR="00A57E5E" w:rsidRPr="00A57E5E" w:rsidRDefault="00A57E5E" w:rsidP="00A57E5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A57E5E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A57E5E" w:rsidRPr="00A57E5E" w:rsidRDefault="00A57E5E" w:rsidP="00A57E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57E5E">
        <w:rPr>
          <w:rFonts w:ascii="Arial" w:eastAsia="Times New Roman" w:hAnsi="Arial" w:cs="Arial"/>
          <w:lang w:eastAsia="sr-Latn-RS"/>
        </w:rPr>
        <w:t xml:space="preserve">Ova uredba stupa na snagu osmog dana od dana objavljivanja u "Službenom glasniku Republike Srbije". </w:t>
      </w:r>
    </w:p>
    <w:p w:rsidR="00A57E5E" w:rsidRPr="00A57E5E" w:rsidRDefault="00A57E5E" w:rsidP="00A57E5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57E5E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PLAN</w:t>
      </w:r>
      <w:r w:rsidRPr="00A57E5E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br/>
        <w:t xml:space="preserve">SMANJENJA AMBALAŽNOG OTPADA ZA PERIOD OD 2015. DO 2019. GODINE </w:t>
      </w:r>
    </w:p>
    <w:p w:rsidR="00A57E5E" w:rsidRPr="00A57E5E" w:rsidRDefault="00A57E5E" w:rsidP="00A57E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57E5E">
        <w:rPr>
          <w:rFonts w:ascii="Arial" w:eastAsia="Times New Roman" w:hAnsi="Arial" w:cs="Arial"/>
          <w:lang w:eastAsia="sr-Latn-RS"/>
        </w:rPr>
        <w:t xml:space="preserve">U periodu od 2015. do 2019. godine, za koji se donosi ovaj plan, kao nacionalni ciljevi upravljanja ambalažom i ambalažnim otpadom utvrđuju se ciljevi koji se odnose na: količinu ambalažnog otpada koji je neophodno ponovno iskoristiti; količinu sirovina u ambalažnom otpadu koje je neophodno reciklirati, u okviru količine prerađenog ambalažnog otpada; količinu pojedinih materijala u ukupnoj masi reciklažnih materijala u ambalažnom otpadu koju je neophodno reciklirati. </w:t>
      </w:r>
    </w:p>
    <w:p w:rsidR="00A57E5E" w:rsidRPr="00A57E5E" w:rsidRDefault="00A57E5E" w:rsidP="00A57E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57E5E">
        <w:rPr>
          <w:rFonts w:ascii="Arial" w:eastAsia="Times New Roman" w:hAnsi="Arial" w:cs="Arial"/>
          <w:lang w:eastAsia="sr-Latn-RS"/>
        </w:rPr>
        <w:t xml:space="preserve">Nacionalni ciljevi koji se odnose na ponovno iskorišćenje i reciklažu ambalažnog otpada u periodu za koji se plan donosi su opšti ciljevi i specifični ciljevi za reciklažu ambalažnog otpada. </w:t>
      </w:r>
    </w:p>
    <w:p w:rsidR="00A57E5E" w:rsidRPr="00A57E5E" w:rsidRDefault="00A57E5E" w:rsidP="00A57E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57E5E">
        <w:rPr>
          <w:rFonts w:ascii="Arial" w:eastAsia="Times New Roman" w:hAnsi="Arial" w:cs="Arial"/>
          <w:lang w:eastAsia="sr-Latn-RS"/>
        </w:rPr>
        <w:t xml:space="preserve">Opšti ciljevi su: </w:t>
      </w:r>
    </w:p>
    <w:p w:rsidR="00A57E5E" w:rsidRPr="00A57E5E" w:rsidRDefault="00A57E5E" w:rsidP="00A57E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57E5E">
        <w:rPr>
          <w:rFonts w:ascii="Arial" w:eastAsia="Times New Roman" w:hAnsi="Arial" w:cs="Arial"/>
          <w:lang w:eastAsia="sr-Latn-RS"/>
        </w:rPr>
        <w:t xml:space="preserve">1) ponovno iskorišćenje ambalažnog otpada u procentu koji je dat u tabelarnom pregledu za svaku godinu koja je obuhvaćena ovim planom; </w:t>
      </w:r>
    </w:p>
    <w:p w:rsidR="00A57E5E" w:rsidRPr="00A57E5E" w:rsidRDefault="00A57E5E" w:rsidP="00A57E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57E5E">
        <w:rPr>
          <w:rFonts w:ascii="Arial" w:eastAsia="Times New Roman" w:hAnsi="Arial" w:cs="Arial"/>
          <w:lang w:eastAsia="sr-Latn-RS"/>
        </w:rPr>
        <w:lastRenderedPageBreak/>
        <w:t xml:space="preserve">2) recikliranje u procentu koji je dat u tabelarnom pregledu za svaku godinu koja je obuhvaćena ovim planom. </w:t>
      </w:r>
    </w:p>
    <w:p w:rsidR="00A57E5E" w:rsidRPr="00A57E5E" w:rsidRDefault="00A57E5E" w:rsidP="00A57E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57E5E">
        <w:rPr>
          <w:rFonts w:ascii="Arial" w:eastAsia="Times New Roman" w:hAnsi="Arial" w:cs="Arial"/>
          <w:lang w:eastAsia="sr-Latn-RS"/>
        </w:rPr>
        <w:t xml:space="preserve">Specifični ciljevi za reciklažu ambalažnog otpada u periodu za koji se donosi ovaj plan, obuhvataju ambalažu od papira/kartona, plastike, stakla, metala i drveta. Reciklaža ambalažnog otpada vršiće se u procentu koji je dat u tabelarnom pregledu za svaku godinu koja je obuhvaćena ovim planom i za svaku vrstu ambalaže. </w:t>
      </w:r>
    </w:p>
    <w:p w:rsidR="00A57E5E" w:rsidRPr="00A57E5E" w:rsidRDefault="00A57E5E" w:rsidP="00A57E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57E5E">
        <w:rPr>
          <w:rFonts w:ascii="Arial" w:eastAsia="Times New Roman" w:hAnsi="Arial" w:cs="Arial"/>
          <w:lang w:eastAsia="sr-Latn-RS"/>
        </w:rPr>
        <w:t xml:space="preserve">Za period od 2015. do 2019. godine uvode se opšti ciljevi za ponovno iskorišćenje i reciklažu ambalažnog otpada i specifični ciljevi za reciklažu ambalažnog otpada. </w:t>
      </w:r>
    </w:p>
    <w:p w:rsidR="00A57E5E" w:rsidRPr="00A57E5E" w:rsidRDefault="00A57E5E" w:rsidP="00A57E5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A57E5E">
        <w:rPr>
          <w:rFonts w:ascii="Arial" w:eastAsia="Times New Roman" w:hAnsi="Arial" w:cs="Arial"/>
          <w:lang w:eastAsia="sr-Latn-RS"/>
        </w:rPr>
        <w:t xml:space="preserve">TABELA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7"/>
        <w:gridCol w:w="620"/>
        <w:gridCol w:w="1001"/>
        <w:gridCol w:w="1001"/>
        <w:gridCol w:w="1001"/>
        <w:gridCol w:w="1001"/>
        <w:gridCol w:w="1001"/>
      </w:tblGrid>
      <w:tr w:rsidR="00A57E5E" w:rsidRPr="00A57E5E" w:rsidTr="00A57E5E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Opšti ciljevi </w:t>
            </w:r>
          </w:p>
        </w:tc>
      </w:tr>
      <w:tr w:rsidR="00A57E5E" w:rsidRPr="00A57E5E" w:rsidTr="00A57E5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7E5E" w:rsidRPr="00A57E5E" w:rsidRDefault="00A57E5E" w:rsidP="00A57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2015.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2016.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2017.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2018.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2019. </w:t>
            </w:r>
          </w:p>
        </w:tc>
      </w:tr>
      <w:tr w:rsidR="00A57E5E" w:rsidRPr="00A57E5E" w:rsidTr="00A57E5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Ponovno iskorišćenje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[%]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38,0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44,0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50,0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55,0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60,0 </w:t>
            </w:r>
          </w:p>
        </w:tc>
      </w:tr>
      <w:tr w:rsidR="00A57E5E" w:rsidRPr="00A57E5E" w:rsidTr="00A57E5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Reciklaža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[%]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31,0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36,0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42,0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48,0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55,0 </w:t>
            </w:r>
          </w:p>
        </w:tc>
      </w:tr>
      <w:tr w:rsidR="00A57E5E" w:rsidRPr="00A57E5E" w:rsidTr="00A57E5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Specifični ciljevi za reciklažu </w:t>
            </w:r>
          </w:p>
        </w:tc>
      </w:tr>
      <w:tr w:rsidR="00A57E5E" w:rsidRPr="00A57E5E" w:rsidTr="00A57E5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2015.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2016.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2017.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2018.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2019. </w:t>
            </w:r>
          </w:p>
        </w:tc>
      </w:tr>
      <w:tr w:rsidR="00A57E5E" w:rsidRPr="00A57E5E" w:rsidTr="00A57E5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Papir/karton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[%]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38,0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42,0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47,0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53,0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60,0 </w:t>
            </w:r>
          </w:p>
        </w:tc>
      </w:tr>
      <w:tr w:rsidR="00A57E5E" w:rsidRPr="00A57E5E" w:rsidTr="00A57E5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Plastika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[%]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14,0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17,0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19,0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21,0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22,5 </w:t>
            </w:r>
          </w:p>
        </w:tc>
      </w:tr>
      <w:tr w:rsidR="00A57E5E" w:rsidRPr="00A57E5E" w:rsidTr="00A57E5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Staklo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[%]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19,0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25,0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31,0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37,0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43,0 </w:t>
            </w:r>
          </w:p>
        </w:tc>
      </w:tr>
      <w:tr w:rsidR="00A57E5E" w:rsidRPr="00A57E5E" w:rsidTr="00A57E5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Metal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[%]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23,0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29,0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34,0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39,0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44,0 </w:t>
            </w:r>
          </w:p>
        </w:tc>
      </w:tr>
      <w:tr w:rsidR="00A57E5E" w:rsidRPr="00A57E5E" w:rsidTr="00A57E5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Drvo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[%]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11,0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12,0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13,0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14,0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E5E" w:rsidRPr="00A57E5E" w:rsidRDefault="00A57E5E" w:rsidP="00A57E5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57E5E">
              <w:rPr>
                <w:rFonts w:ascii="Arial" w:eastAsia="Times New Roman" w:hAnsi="Arial" w:cs="Arial"/>
                <w:lang w:eastAsia="sr-Latn-RS"/>
              </w:rPr>
              <w:t xml:space="preserve">15,0 </w:t>
            </w:r>
          </w:p>
        </w:tc>
      </w:tr>
    </w:tbl>
    <w:p w:rsidR="0047754C" w:rsidRDefault="0047754C"/>
    <w:sectPr w:rsidR="0047754C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E5E"/>
    <w:rsid w:val="0001034E"/>
    <w:rsid w:val="0047754C"/>
    <w:rsid w:val="00A5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A57E5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A57E5E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A57E5E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A57E5E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aslov2">
    <w:name w:val="naslov2"/>
    <w:basedOn w:val="Normal"/>
    <w:rsid w:val="00A57E5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podnaslovpropisa">
    <w:name w:val="podnaslovpropisa"/>
    <w:basedOn w:val="Normal"/>
    <w:rsid w:val="00A57E5E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centar">
    <w:name w:val="normalcentar"/>
    <w:basedOn w:val="Normal"/>
    <w:rsid w:val="00A57E5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0103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0103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103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0103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A57E5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A57E5E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A57E5E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A57E5E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aslov2">
    <w:name w:val="naslov2"/>
    <w:basedOn w:val="Normal"/>
    <w:rsid w:val="00A57E5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podnaslovpropisa">
    <w:name w:val="podnaslovpropisa"/>
    <w:basedOn w:val="Normal"/>
    <w:rsid w:val="00A57E5E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centar">
    <w:name w:val="normalcentar"/>
    <w:basedOn w:val="Normal"/>
    <w:rsid w:val="00A57E5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0103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0103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103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0103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2015-01-09T14:21:00Z</dcterms:created>
  <dcterms:modified xsi:type="dcterms:W3CDTF">2018-09-06T12:05:00Z</dcterms:modified>
</cp:coreProperties>
</file>