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7BA" w:rsidRPr="00FD77BA" w:rsidRDefault="00FD77BA" w:rsidP="00FD77B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FD77BA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FD77BA" w:rsidRPr="00FD77BA" w:rsidRDefault="00FD77BA" w:rsidP="00FD77B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FD77BA">
        <w:rPr>
          <w:rFonts w:asciiTheme="majorHAnsi" w:hAnsiTheme="majorHAnsi" w:cstheme="majorBidi"/>
          <w:color w:val="17365D" w:themeColor="text2" w:themeShade="BF"/>
          <w:lang w:eastAsia="sr-Latn-RS"/>
        </w:rPr>
        <w:t>O ODREĐIVANJU POJEDINIH VRSTA OPASNOG OTPADA KOJE SE MOGU UVOZITI KAO SEKUNDARNE SIROVINE</w:t>
      </w:r>
    </w:p>
    <w:p w:rsidR="00FD77BA" w:rsidRPr="00FD77BA" w:rsidRDefault="00FD77BA" w:rsidP="00FD77BA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FD77BA">
        <w:rPr>
          <w:rFonts w:asciiTheme="majorHAnsi" w:hAnsiTheme="majorHAnsi" w:cstheme="majorBidi"/>
          <w:color w:val="4F81BD" w:themeColor="accent1"/>
          <w:lang w:eastAsia="sr-Latn-RS"/>
        </w:rPr>
        <w:t>("Sl. glasnik RS", br. 60</w:t>
      </w:r>
      <w:bookmarkStart w:id="1" w:name="_GoBack"/>
      <w:bookmarkEnd w:id="1"/>
      <w:r w:rsidRPr="00FD77BA">
        <w:rPr>
          <w:rFonts w:asciiTheme="majorHAnsi" w:hAnsiTheme="majorHAnsi" w:cstheme="majorBidi"/>
          <w:color w:val="4F81BD" w:themeColor="accent1"/>
          <w:lang w:eastAsia="sr-Latn-RS"/>
        </w:rPr>
        <w:t>/2009)</w:t>
      </w:r>
    </w:p>
    <w:p w:rsidR="00FD77BA" w:rsidRDefault="00FD77BA" w:rsidP="00FD77B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B94090" w:rsidRPr="00B94090" w:rsidRDefault="00B94090" w:rsidP="00FD77B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B9409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B94090" w:rsidRPr="00B94090" w:rsidRDefault="00B94090" w:rsidP="00B9409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94090">
        <w:rPr>
          <w:rFonts w:ascii="Arial" w:eastAsia="Times New Roman" w:hAnsi="Arial" w:cs="Arial"/>
          <w:lang w:val="sr-Latn-RS"/>
        </w:rPr>
        <w:t xml:space="preserve">Ovom uredbom određuju se pojedine vrste opasnog otpada koje se mogu uvoziti kao sekundarne sirovine. </w:t>
      </w:r>
    </w:p>
    <w:p w:rsidR="00B94090" w:rsidRPr="00B94090" w:rsidRDefault="00B94090" w:rsidP="00B9409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B9409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B94090" w:rsidRPr="00B94090" w:rsidRDefault="00B94090" w:rsidP="00B9409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94090">
        <w:rPr>
          <w:rFonts w:ascii="Arial" w:eastAsia="Times New Roman" w:hAnsi="Arial" w:cs="Arial"/>
          <w:lang w:val="sr-Latn-RS"/>
        </w:rPr>
        <w:t xml:space="preserve">Vrste opasnog otpada koje se mogu uvoziti kao sekundarne sirovine jesu: 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3"/>
        <w:gridCol w:w="2293"/>
        <w:gridCol w:w="270"/>
        <w:gridCol w:w="1450"/>
        <w:gridCol w:w="330"/>
        <w:gridCol w:w="3984"/>
      </w:tblGrid>
      <w:tr w:rsidR="00B94090" w:rsidRPr="00B94090" w:rsidTr="00B9409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>Indeksni broj iz</w:t>
            </w:r>
            <w:r w:rsidRPr="00B94090">
              <w:rPr>
                <w:rFonts w:ascii="Arial" w:eastAsia="Times New Roman" w:hAnsi="Arial" w:cs="Arial"/>
                <w:lang w:val="sr-Latn-RS"/>
              </w:rPr>
              <w:br/>
              <w:t xml:space="preserve">Kataloga otpada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Oznaka otpada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Tarifna oznaka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Naziv otpada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17 04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A1-5/A1010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7802.00 00 00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Metalni otpad od olova i otpad koji se sastoji od legura olova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17 04 03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10 04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A1-13/A1020/AA030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2620.29 00 00 </w:t>
            </w:r>
          </w:p>
        </w:tc>
        <w:tc>
          <w:tcPr>
            <w:tcW w:w="0" w:type="auto"/>
            <w:noWrap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    </w:t>
            </w:r>
          </w:p>
        </w:tc>
        <w:tc>
          <w:tcPr>
            <w:tcW w:w="0" w:type="auto"/>
            <w:vMerge w:val="restart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Otpad koji u svom sastavu ima bilo koji od sledećih sastojaka ili zagađujućih primesa, uključujući metalni otpad u masivnom obliku: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10 04 01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noWrap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10 04 02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Otpadi iz termičke metalurgije olova: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- Šljaka iz primarne i sekundarne proizvodnje olova (olovne šljake)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>- Troska i sljušteni komadi iz primarne i sekundarne proizvodnje (olovni oksid, prah, ljuspice, komadići i pepeo)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16 06 </w:t>
            </w:r>
          </w:p>
        </w:tc>
        <w:tc>
          <w:tcPr>
            <w:tcW w:w="0" w:type="auto"/>
            <w:noWrap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A1-33-1/A1160/ AA170 </w:t>
            </w:r>
          </w:p>
        </w:tc>
        <w:tc>
          <w:tcPr>
            <w:tcW w:w="0" w:type="auto"/>
            <w:noWrap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8548.10 21 00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Olovne baterije cele ili polomljene, sa ili bez elektrolita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16 06 01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8548.10 91 00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19 12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A1-33-2/A1160/ AA170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8548.10 91 00 </w:t>
            </w:r>
          </w:p>
        </w:tc>
        <w:tc>
          <w:tcPr>
            <w:tcW w:w="0" w:type="auto"/>
            <w:noWrap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Merge w:val="restart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Otpadi od mehaničkog tretmana otpada (npr. sortiranja, drobljenja, kompaktiranja i peletizovanja) koji nisu drugačije specificirani: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19 12 11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Merge w:val="restart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Ostali otpadi (uključujući mešavine materijala) od mehaničkog tretmana otpada koji sadrže opasne supstance: </w:t>
            </w: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</w:tr>
      <w:tr w:rsidR="00B94090" w:rsidRPr="00B94090" w:rsidTr="00B94090">
        <w:trPr>
          <w:tblCellSpacing w:w="0" w:type="dxa"/>
        </w:trPr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B9409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4090" w:rsidRPr="00B94090" w:rsidRDefault="00B94090" w:rsidP="00B940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B94090">
              <w:rPr>
                <w:rFonts w:ascii="Arial" w:eastAsia="Times New Roman" w:hAnsi="Arial" w:cs="Arial"/>
                <w:lang w:val="sr-Latn-RS"/>
              </w:rPr>
              <w:t xml:space="preserve">- olovne akumulatorske ploče (mrežice), olovni mulj (pasta) </w:t>
            </w:r>
          </w:p>
        </w:tc>
      </w:tr>
    </w:tbl>
    <w:p w:rsidR="00B94090" w:rsidRPr="00B94090" w:rsidRDefault="00B94090" w:rsidP="00B9409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B9409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B94090" w:rsidRPr="00B94090" w:rsidRDefault="00B94090" w:rsidP="00B9409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B94090">
        <w:rPr>
          <w:rFonts w:ascii="Arial" w:eastAsia="Times New Roman" w:hAnsi="Arial" w:cs="Arial"/>
          <w:lang w:val="sr-Latn-RS"/>
        </w:rPr>
        <w:t xml:space="preserve">Ova uredba stupa na snagu osmog dana od dana objavljivanja u "Službenom glasniku Republike Srbije".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90"/>
    <w:rsid w:val="00726675"/>
    <w:rsid w:val="00B94090"/>
    <w:rsid w:val="00FD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B940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B9409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B9409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B9409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B9409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FD77B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FD77B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D77B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FD77B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B940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B9409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B9409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B9409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B9409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FD77B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FD77B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D77B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FD77B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2018-09-07T09:11:00Z</dcterms:created>
  <dcterms:modified xsi:type="dcterms:W3CDTF">2018-09-07T09:11:00Z</dcterms:modified>
</cp:coreProperties>
</file>