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F93" w:rsidRPr="00F84F93" w:rsidRDefault="00F84F93" w:rsidP="00F84F93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F84F93">
        <w:rPr>
          <w:rFonts w:asciiTheme="majorHAnsi" w:hAnsiTheme="majorHAnsi" w:cstheme="majorBidi"/>
          <w:color w:val="17365D" w:themeColor="text2" w:themeShade="BF"/>
          <w:lang w:eastAsia="sr-Latn-RS"/>
        </w:rPr>
        <w:t>ODLUKA</w:t>
      </w:r>
    </w:p>
    <w:p w:rsidR="00F84F93" w:rsidRPr="00F84F93" w:rsidRDefault="00F84F93" w:rsidP="00F84F93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F84F93">
        <w:rPr>
          <w:rFonts w:asciiTheme="majorHAnsi" w:hAnsiTheme="majorHAnsi" w:cstheme="majorBidi"/>
          <w:color w:val="17365D" w:themeColor="text2" w:themeShade="BF"/>
          <w:lang w:eastAsia="sr-Latn-RS"/>
        </w:rPr>
        <w:t>O IZRADI STRATEŠKE PROCENE UTICAJA PROSTORNOG PLANA REPUBLIKE SRBIJE NA ŽIVOTNU SREDINU</w:t>
      </w:r>
    </w:p>
    <w:p w:rsidR="00F84F93" w:rsidRPr="00F84F93" w:rsidRDefault="00F84F93" w:rsidP="00F84F93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F84F93">
        <w:rPr>
          <w:rFonts w:asciiTheme="majorHAnsi" w:hAnsiTheme="majorHAnsi" w:cstheme="majorBidi"/>
          <w:color w:val="4F81BD" w:themeColor="accent1"/>
          <w:lang w:eastAsia="sr-Latn-RS"/>
        </w:rPr>
        <w:t>("Sl. glasnik RS", br. 94/2009)</w:t>
      </w:r>
    </w:p>
    <w:p w:rsidR="00F84F93" w:rsidRDefault="00F84F93" w:rsidP="00F84F9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bookmarkStart w:id="0" w:name="_GoBack"/>
      <w:bookmarkEnd w:id="0"/>
    </w:p>
    <w:p w:rsidR="002D6F03" w:rsidRPr="002D6F03" w:rsidRDefault="002D6F03" w:rsidP="00F84F9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D6F03">
        <w:rPr>
          <w:rFonts w:ascii="Arial" w:eastAsia="Times New Roman" w:hAnsi="Arial" w:cs="Arial"/>
          <w:lang w:val="sr-Latn-RS"/>
        </w:rPr>
        <w:t xml:space="preserve">1. Pristupa se izradi Strateške procene uticaja Prostornog plana Republike Srbije na životnu sredinu (u daljem tekstu: Strateška procena). </w:t>
      </w:r>
    </w:p>
    <w:p w:rsidR="002D6F03" w:rsidRPr="002D6F03" w:rsidRDefault="002D6F03" w:rsidP="002D6F0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D6F03">
        <w:rPr>
          <w:rFonts w:ascii="Arial" w:eastAsia="Times New Roman" w:hAnsi="Arial" w:cs="Arial"/>
          <w:lang w:val="sr-Latn-RS"/>
        </w:rPr>
        <w:t xml:space="preserve">2. Razlozi za izradu Strateške procene definisani su na osnovu teritorijalnog obuhvata i mogućih uticaja Prostornog plana Republike Srbije (u daljem tekstu: Prostorni plan) na životnu sredinu, na sledeći način: </w:t>
      </w:r>
    </w:p>
    <w:p w:rsidR="002D6F03" w:rsidRPr="002D6F03" w:rsidRDefault="002D6F03" w:rsidP="002D6F0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D6F03">
        <w:rPr>
          <w:rFonts w:ascii="Arial" w:eastAsia="Times New Roman" w:hAnsi="Arial" w:cs="Arial"/>
          <w:lang w:val="sr-Latn-RS"/>
        </w:rPr>
        <w:t xml:space="preserve">- značaj Prostornog plana za zaštitu životne sredine i održivi razvoj proizilazi iz potrebe da se zaštiti životna sredina, poboljša kvalitet života i obezbedi održivi razvoj u Republici Srbiji; </w:t>
      </w:r>
    </w:p>
    <w:p w:rsidR="002D6F03" w:rsidRPr="002D6F03" w:rsidRDefault="002D6F03" w:rsidP="002D6F0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D6F03">
        <w:rPr>
          <w:rFonts w:ascii="Arial" w:eastAsia="Times New Roman" w:hAnsi="Arial" w:cs="Arial"/>
          <w:lang w:val="sr-Latn-RS"/>
        </w:rPr>
        <w:t xml:space="preserve">- potrebe da se u planiranju prostornog razvoja Republike Srbije sagledaju strateška pitanja zaštite životne sredine i obezbedi njihovo rešavanje na odgovarajući način; </w:t>
      </w:r>
    </w:p>
    <w:p w:rsidR="002D6F03" w:rsidRPr="002D6F03" w:rsidRDefault="002D6F03" w:rsidP="002D6F0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D6F03">
        <w:rPr>
          <w:rFonts w:ascii="Arial" w:eastAsia="Times New Roman" w:hAnsi="Arial" w:cs="Arial"/>
          <w:lang w:val="sr-Latn-RS"/>
        </w:rPr>
        <w:t xml:space="preserve">- činjenice da Prostorni plan predstavlja okvir za pripremu i realizaciju prostornih planova, razvojnih projekata, programa i investicionih odluka. </w:t>
      </w:r>
    </w:p>
    <w:p w:rsidR="002D6F03" w:rsidRPr="002D6F03" w:rsidRDefault="002D6F03" w:rsidP="002D6F0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D6F03">
        <w:rPr>
          <w:rFonts w:ascii="Arial" w:eastAsia="Times New Roman" w:hAnsi="Arial" w:cs="Arial"/>
          <w:lang w:val="sr-Latn-RS"/>
        </w:rPr>
        <w:t xml:space="preserve">3. Strateška procena će se raditi istovremeno sa izradom Prostornog plana, za teritoriju Republike Srbije. </w:t>
      </w:r>
    </w:p>
    <w:p w:rsidR="002D6F03" w:rsidRPr="002D6F03" w:rsidRDefault="002D6F03" w:rsidP="002D6F0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D6F03">
        <w:rPr>
          <w:rFonts w:ascii="Arial" w:eastAsia="Times New Roman" w:hAnsi="Arial" w:cs="Arial"/>
          <w:lang w:val="sr-Latn-RS"/>
        </w:rPr>
        <w:t xml:space="preserve">4. Izrada Strateške procene biće zasnovana na studijsko-analitičkoj dokumentaciji iz oblasti prostornog planiranja, zaštite životne sredine i drugoj relevantnoj dokumentaciji. </w:t>
      </w:r>
    </w:p>
    <w:p w:rsidR="002D6F03" w:rsidRPr="002D6F03" w:rsidRDefault="002D6F03" w:rsidP="002D6F0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D6F03">
        <w:rPr>
          <w:rFonts w:ascii="Arial" w:eastAsia="Times New Roman" w:hAnsi="Arial" w:cs="Arial"/>
          <w:lang w:val="sr-Latn-RS"/>
        </w:rPr>
        <w:t xml:space="preserve">5. Strateškom procenom biće razmatrana pitanja zaštite vazduha, zaštite voda, zaštite zemljišta, zaštita živog sveta, prirode i prirodnih dobara, klimatske promene, prekogranični uticaji na životnu sredinu i zaštita zdravlja. </w:t>
      </w:r>
    </w:p>
    <w:p w:rsidR="002D6F03" w:rsidRPr="002D6F03" w:rsidRDefault="002D6F03" w:rsidP="002D6F0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D6F03">
        <w:rPr>
          <w:rFonts w:ascii="Arial" w:eastAsia="Times New Roman" w:hAnsi="Arial" w:cs="Arial"/>
          <w:lang w:val="sr-Latn-RS"/>
        </w:rPr>
        <w:t xml:space="preserve">Strateškom procenom neće biti razmatrana pitanja zaštite kulturnih dobara i stvorenih vrednosti, jer se ova pitanja obrađuju kao posebne teme u okviru Prostornog plana Republike Srbije. </w:t>
      </w:r>
    </w:p>
    <w:p w:rsidR="002D6F03" w:rsidRPr="002D6F03" w:rsidRDefault="002D6F03" w:rsidP="002D6F0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D6F03">
        <w:rPr>
          <w:rFonts w:ascii="Arial" w:eastAsia="Times New Roman" w:hAnsi="Arial" w:cs="Arial"/>
          <w:lang w:val="sr-Latn-RS"/>
        </w:rPr>
        <w:t xml:space="preserve">6. Izveštaj o strateškoj proceni kao dokument kojim se prikazuje postupak izrade Strateške procene, rezultati do kojih se došlo i način integrisanja u postupak pripreme Prostornog plana Republike Srbije, sadrži: </w:t>
      </w:r>
    </w:p>
    <w:p w:rsidR="002D6F03" w:rsidRPr="002D6F03" w:rsidRDefault="002D6F03" w:rsidP="002D6F0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D6F03">
        <w:rPr>
          <w:rFonts w:ascii="Arial" w:eastAsia="Times New Roman" w:hAnsi="Arial" w:cs="Arial"/>
          <w:lang w:val="sr-Latn-RS"/>
        </w:rPr>
        <w:lastRenderedPageBreak/>
        <w:t xml:space="preserve">- Polazne osnove Strateške procene: obuhvat, predmet i ciljevi Prostornog plana, odnos Prostornog plana prema relevantnim planskim i drugim dokumentima; </w:t>
      </w:r>
    </w:p>
    <w:p w:rsidR="002D6F03" w:rsidRPr="002D6F03" w:rsidRDefault="002D6F03" w:rsidP="002D6F0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D6F03">
        <w:rPr>
          <w:rFonts w:ascii="Arial" w:eastAsia="Times New Roman" w:hAnsi="Arial" w:cs="Arial"/>
          <w:lang w:val="sr-Latn-RS"/>
        </w:rPr>
        <w:t xml:space="preserve">- Opšte i posebne ciljeve Strateške procene i indikatore; </w:t>
      </w:r>
    </w:p>
    <w:p w:rsidR="002D6F03" w:rsidRPr="002D6F03" w:rsidRDefault="002D6F03" w:rsidP="002D6F0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D6F03">
        <w:rPr>
          <w:rFonts w:ascii="Arial" w:eastAsia="Times New Roman" w:hAnsi="Arial" w:cs="Arial"/>
          <w:lang w:val="sr-Latn-RS"/>
        </w:rPr>
        <w:t xml:space="preserve">- Procenu mogućih uticaja na životnu sredinu: prikaz stanja životne sredine na području Prostornog plana; varijante razvoja planskog područja, uključujući scenario nultog razvoja i varijante razvoja i zaštite planskog područja povoljne sa aspekta zaštite životne sredine; procenu uticaja varijantih rešenja na životnu sredinu, opis mera za sprečavanje i ograničavanje negativnih i uvećanje pozitivnih uticaja na životnu sredinu, poređenje varijantnih rešenja i prikaz razloga za izbor najpovoljnijeg; procenu uticaja planskih rešenja na životnu sredinu, opis mera za sprečavanje i ograničavanje negativnih i uvećanje pozitivnih uticaja na životnu sredinu; način na koji su pri proceni uzeti u obzir elementi životne sredine i karakteristike uticaja; </w:t>
      </w:r>
    </w:p>
    <w:p w:rsidR="002D6F03" w:rsidRPr="002D6F03" w:rsidRDefault="002D6F03" w:rsidP="002D6F0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D6F03">
        <w:rPr>
          <w:rFonts w:ascii="Arial" w:eastAsia="Times New Roman" w:hAnsi="Arial" w:cs="Arial"/>
          <w:lang w:val="sr-Latn-RS"/>
        </w:rPr>
        <w:t xml:space="preserve">- Smernice za izradu strateških procena na nižim hijerarhijskim nivoima; </w:t>
      </w:r>
    </w:p>
    <w:p w:rsidR="002D6F03" w:rsidRPr="002D6F03" w:rsidRDefault="002D6F03" w:rsidP="002D6F0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D6F03">
        <w:rPr>
          <w:rFonts w:ascii="Arial" w:eastAsia="Times New Roman" w:hAnsi="Arial" w:cs="Arial"/>
          <w:lang w:val="sr-Latn-RS"/>
        </w:rPr>
        <w:t xml:space="preserve">- Program praćenja stanja životne sredine u toku sprovođenja Prostornog plana; </w:t>
      </w:r>
    </w:p>
    <w:p w:rsidR="002D6F03" w:rsidRPr="002D6F03" w:rsidRDefault="002D6F03" w:rsidP="002D6F0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D6F03">
        <w:rPr>
          <w:rFonts w:ascii="Arial" w:eastAsia="Times New Roman" w:hAnsi="Arial" w:cs="Arial"/>
          <w:lang w:val="sr-Latn-RS"/>
        </w:rPr>
        <w:t xml:space="preserve">- Prikaz korišćene metodologije; </w:t>
      </w:r>
    </w:p>
    <w:p w:rsidR="002D6F03" w:rsidRPr="002D6F03" w:rsidRDefault="002D6F03" w:rsidP="002D6F0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D6F03">
        <w:rPr>
          <w:rFonts w:ascii="Arial" w:eastAsia="Times New Roman" w:hAnsi="Arial" w:cs="Arial"/>
          <w:lang w:val="sr-Latn-RS"/>
        </w:rPr>
        <w:t xml:space="preserve">- Prikaz načina odlučivanja, opis razloga odlučujućih za izbor Prostornog plana sa aspekta razmatranih varijantnih rešenja i prikaz načina na koji su pitanja životne sredine uključena u Prostorni plan; </w:t>
      </w:r>
    </w:p>
    <w:p w:rsidR="002D6F03" w:rsidRPr="002D6F03" w:rsidRDefault="002D6F03" w:rsidP="002D6F0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D6F03">
        <w:rPr>
          <w:rFonts w:ascii="Arial" w:eastAsia="Times New Roman" w:hAnsi="Arial" w:cs="Arial"/>
          <w:lang w:val="sr-Latn-RS"/>
        </w:rPr>
        <w:t xml:space="preserve">- Učešće zainteresovanih strana u postupku izrade i razmatranja Izveštaja o strateškoj proceni; </w:t>
      </w:r>
    </w:p>
    <w:p w:rsidR="002D6F03" w:rsidRPr="002D6F03" w:rsidRDefault="002D6F03" w:rsidP="002D6F0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D6F03">
        <w:rPr>
          <w:rFonts w:ascii="Arial" w:eastAsia="Times New Roman" w:hAnsi="Arial" w:cs="Arial"/>
          <w:lang w:val="sr-Latn-RS"/>
        </w:rPr>
        <w:t xml:space="preserve">- Izvod iz Strateške procene (zaključak - netehnički rezime). </w:t>
      </w:r>
    </w:p>
    <w:p w:rsidR="002D6F03" w:rsidRPr="002D6F03" w:rsidRDefault="002D6F03" w:rsidP="002D6F0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D6F03">
        <w:rPr>
          <w:rFonts w:ascii="Arial" w:eastAsia="Times New Roman" w:hAnsi="Arial" w:cs="Arial"/>
          <w:lang w:val="sr-Latn-RS"/>
        </w:rPr>
        <w:t xml:space="preserve">7. Nosilac izrade Strateške procene je Republička agencija za prostorno planiranje. </w:t>
      </w:r>
    </w:p>
    <w:p w:rsidR="002D6F03" w:rsidRPr="002D6F03" w:rsidRDefault="002D6F03" w:rsidP="002D6F0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D6F03">
        <w:rPr>
          <w:rFonts w:ascii="Arial" w:eastAsia="Times New Roman" w:hAnsi="Arial" w:cs="Arial"/>
          <w:lang w:val="sr-Latn-RS"/>
        </w:rPr>
        <w:t xml:space="preserve">8. Ministarstva, posebne organizacije, javna preduzeća i ustanove nadležne za poslove poljoprivrede, šumarstva, vodoprivrede, saobraćaja i telekomunikacija, industrije, rudarstva, energetike, zaštite životne sredine, zaštite spomenika kulture, zaštite prirode, turizma i drugi zainteresovani organi i organizacije, dostaviće u roku od trideset dana od dana stupanja na snagu ove odluke sve raspoložive podatke, uslove i dokumentaciju od značaja za izradu Strateške procene iz delokruga svog rada nosiocu izrade Strateške procene. </w:t>
      </w:r>
    </w:p>
    <w:p w:rsidR="002D6F03" w:rsidRPr="002D6F03" w:rsidRDefault="002D6F03" w:rsidP="002D6F0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D6F03">
        <w:rPr>
          <w:rFonts w:ascii="Arial" w:eastAsia="Times New Roman" w:hAnsi="Arial" w:cs="Arial"/>
          <w:lang w:val="sr-Latn-RS"/>
        </w:rPr>
        <w:t xml:space="preserve">9. Rok za izradu Strateške procene je šest meseci od dana stupanja na snagu Odluke o izradi Prostornog plana. </w:t>
      </w:r>
    </w:p>
    <w:p w:rsidR="002D6F03" w:rsidRPr="002D6F03" w:rsidRDefault="002D6F03" w:rsidP="002D6F0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D6F03">
        <w:rPr>
          <w:rFonts w:ascii="Arial" w:eastAsia="Times New Roman" w:hAnsi="Arial" w:cs="Arial"/>
          <w:lang w:val="sr-Latn-RS"/>
        </w:rPr>
        <w:t xml:space="preserve">Stručni tim za izradu Strateške procene biće sastavljen od stručnjaka odgovarajućeg profila. </w:t>
      </w:r>
    </w:p>
    <w:p w:rsidR="002D6F03" w:rsidRPr="002D6F03" w:rsidRDefault="002D6F03" w:rsidP="002D6F0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D6F03">
        <w:rPr>
          <w:rFonts w:ascii="Arial" w:eastAsia="Times New Roman" w:hAnsi="Arial" w:cs="Arial"/>
          <w:lang w:val="sr-Latn-RS"/>
        </w:rPr>
        <w:t xml:space="preserve">Strateška procena će se vršiti u skladu sa evropskim i međunarodnim principima teorije i dobre prakse u izradi strateške procene uticaja na životnu sredinu za istu vrstu planskih dokumenata. </w:t>
      </w:r>
    </w:p>
    <w:p w:rsidR="002D6F03" w:rsidRPr="002D6F03" w:rsidRDefault="002D6F03" w:rsidP="002D6F0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D6F03">
        <w:rPr>
          <w:rFonts w:ascii="Arial" w:eastAsia="Times New Roman" w:hAnsi="Arial" w:cs="Arial"/>
          <w:lang w:val="sr-Latn-RS"/>
        </w:rPr>
        <w:t xml:space="preserve">10. Sredstva za izradu Strateške procene obezbeđuju se u budžetu Republike Srbije, preko Republičke agencije za prostorno planiranje. </w:t>
      </w:r>
    </w:p>
    <w:p w:rsidR="002D6F03" w:rsidRPr="002D6F03" w:rsidRDefault="002D6F03" w:rsidP="002D6F0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D6F03">
        <w:rPr>
          <w:rFonts w:ascii="Arial" w:eastAsia="Times New Roman" w:hAnsi="Arial" w:cs="Arial"/>
          <w:lang w:val="sr-Latn-RS"/>
        </w:rPr>
        <w:lastRenderedPageBreak/>
        <w:t xml:space="preserve">11. Učešće javnosti u razmatranju Izveštaja o strateškoj proceni obezbeđuje se u okviru javnog uvida o Prostornom planu. Javni uvid traje 30 dana, a u toku trajanja javnog uvida održaće se javne prezentacije u Beogradu, Novom Sadu, Nišu, Kragujevcu i Užicu. </w:t>
      </w:r>
    </w:p>
    <w:p w:rsidR="002D6F03" w:rsidRPr="002D6F03" w:rsidRDefault="002D6F03" w:rsidP="002D6F0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D6F03">
        <w:rPr>
          <w:rFonts w:ascii="Arial" w:eastAsia="Times New Roman" w:hAnsi="Arial" w:cs="Arial"/>
          <w:lang w:val="sr-Latn-RS"/>
        </w:rPr>
        <w:t xml:space="preserve">12. Odluka o izradi strateške procene je sastavni deo Odluke o izradi Prostornog plana Republike Srbije. </w:t>
      </w:r>
    </w:p>
    <w:p w:rsidR="002D6F03" w:rsidRPr="002D6F03" w:rsidRDefault="002D6F03" w:rsidP="002D6F0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D6F03">
        <w:rPr>
          <w:rFonts w:ascii="Arial" w:eastAsia="Times New Roman" w:hAnsi="Arial" w:cs="Arial"/>
          <w:lang w:val="sr-Latn-RS"/>
        </w:rPr>
        <w:t xml:space="preserve">13. Ovu odluku objaviti u "Službenom glasniku Republike Srbije". </w:t>
      </w:r>
    </w:p>
    <w:p w:rsidR="00726675" w:rsidRDefault="00726675"/>
    <w:sectPr w:rsidR="00726675" w:rsidSect="007266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F03"/>
    <w:rsid w:val="002D6F03"/>
    <w:rsid w:val="00726675"/>
    <w:rsid w:val="00F84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2D6F0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2D6F03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normal0">
    <w:name w:val="normal"/>
    <w:basedOn w:val="Normal"/>
    <w:rsid w:val="002D6F03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2D6F03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F84F93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F84F93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84F93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F84F93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2D6F0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2D6F03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normal0">
    <w:name w:val="normal"/>
    <w:basedOn w:val="Normal"/>
    <w:rsid w:val="002D6F03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2D6F03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F84F93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F84F93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84F93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F84F93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3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746</Words>
  <Characters>4255</Characters>
  <Application>Microsoft Office Word</Application>
  <DocSecurity>0</DocSecurity>
  <Lines>35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2018-09-07T08:21:00Z</dcterms:created>
  <dcterms:modified xsi:type="dcterms:W3CDTF">2018-09-07T08:21:00Z</dcterms:modified>
</cp:coreProperties>
</file>