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D5B" w:rsidRPr="00F56D5B" w:rsidRDefault="00F56D5B" w:rsidP="00F56D5B">
      <w:pPr>
        <w:pStyle w:val="Naslov"/>
        <w:jc w:val="center"/>
        <w:rPr>
          <w:rFonts w:eastAsia="Times New Roman"/>
          <w:lang w:val="sr-Latn-RS"/>
        </w:rPr>
      </w:pPr>
      <w:bookmarkStart w:id="0" w:name="_GoBack"/>
      <w:r w:rsidRPr="00F56D5B">
        <w:rPr>
          <w:rFonts w:eastAsia="Times New Roman"/>
          <w:lang w:val="sr-Latn-RS"/>
        </w:rPr>
        <w:t>ODLUKA</w:t>
      </w:r>
    </w:p>
    <w:p w:rsidR="00F56D5B" w:rsidRPr="00F56D5B" w:rsidRDefault="00F56D5B" w:rsidP="00F56D5B">
      <w:pPr>
        <w:pStyle w:val="Naslov"/>
        <w:jc w:val="center"/>
        <w:rPr>
          <w:rFonts w:eastAsia="Times New Roman"/>
          <w:lang w:val="sr-Latn-RS"/>
        </w:rPr>
      </w:pPr>
      <w:r w:rsidRPr="00F56D5B">
        <w:rPr>
          <w:rFonts w:eastAsia="Times New Roman"/>
          <w:lang w:val="sr-Latn-RS"/>
        </w:rPr>
        <w:t>O IZRADI STRATEŠKE PROCENE UTICAJA STRATEGIJE PROSTORNOG RAZVOJA REPUBLIKE SRBIJE NA ŽIVOTNU SREDINU</w:t>
      </w:r>
    </w:p>
    <w:bookmarkEnd w:id="0"/>
    <w:p w:rsidR="00F56D5B" w:rsidRDefault="00F56D5B" w:rsidP="00F56D5B">
      <w:pPr>
        <w:pStyle w:val="Podnaslov"/>
        <w:jc w:val="center"/>
        <w:rPr>
          <w:rFonts w:eastAsia="Times New Roman"/>
          <w:lang w:val="sr-Latn-RS"/>
        </w:rPr>
      </w:pPr>
      <w:r w:rsidRPr="00F56D5B">
        <w:rPr>
          <w:rFonts w:eastAsia="Times New Roman"/>
          <w:lang w:val="sr-Latn-RS"/>
        </w:rPr>
        <w:t>("Sl. glasnik RS", br. 110/2008)</w:t>
      </w:r>
    </w:p>
    <w:p w:rsidR="00F56D5B" w:rsidRDefault="00F56D5B" w:rsidP="00F56D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</w:p>
    <w:p w:rsidR="00A778B5" w:rsidRPr="00A778B5" w:rsidRDefault="00A778B5" w:rsidP="00F56D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778B5">
        <w:rPr>
          <w:rFonts w:ascii="Arial" w:eastAsia="Times New Roman" w:hAnsi="Arial" w:cs="Arial"/>
          <w:lang w:val="sr-Latn-RS"/>
        </w:rPr>
        <w:t>1. Pristupa se izradi Strateške procene uticaja Strategije prostornog razvoja Republike Srbije na životnu sredinu (u daljem tekstu: Strateška procena).</w:t>
      </w:r>
    </w:p>
    <w:p w:rsidR="00A778B5" w:rsidRPr="00A778B5" w:rsidRDefault="00A778B5" w:rsidP="00A778B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778B5">
        <w:rPr>
          <w:rFonts w:ascii="Arial" w:eastAsia="Times New Roman" w:hAnsi="Arial" w:cs="Arial"/>
          <w:lang w:val="sr-Latn-RS"/>
        </w:rPr>
        <w:t xml:space="preserve">2. Razlozi za izradu Strateške procene definisani su na osnovu teritorijalnog obuhvata i mogućih uticaja Strategije prostornog razvoja Republike Srbije (u daljem tekstu: Strategija) na životnu sredinu, na sledeći način: </w:t>
      </w:r>
    </w:p>
    <w:p w:rsidR="00A778B5" w:rsidRPr="00A778B5" w:rsidRDefault="00A778B5" w:rsidP="00A778B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778B5">
        <w:rPr>
          <w:rFonts w:ascii="Arial" w:eastAsia="Times New Roman" w:hAnsi="Arial" w:cs="Arial"/>
          <w:lang w:val="sr-Latn-RS"/>
        </w:rPr>
        <w:t xml:space="preserve">- značaj Strategije za zaštitu životne sredine i održivi razvoj proizilazi iz potrebe da se zaštiti životna sredina, poboljša kvalitet života i obezbedi održivi razvoj u Republici Srbiji; </w:t>
      </w:r>
    </w:p>
    <w:p w:rsidR="00A778B5" w:rsidRPr="00A778B5" w:rsidRDefault="00A778B5" w:rsidP="00A778B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778B5">
        <w:rPr>
          <w:rFonts w:ascii="Arial" w:eastAsia="Times New Roman" w:hAnsi="Arial" w:cs="Arial"/>
          <w:lang w:val="sr-Latn-RS"/>
        </w:rPr>
        <w:t>- potrebno je u planiranju prostornog razvoja Republike Srbije sagledati strateška pitanja zaštite životne sredine i obezbediti njihovo rešavanje na odgovarajući način;</w:t>
      </w:r>
    </w:p>
    <w:p w:rsidR="00A778B5" w:rsidRPr="00A778B5" w:rsidRDefault="00A778B5" w:rsidP="00A778B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778B5">
        <w:rPr>
          <w:rFonts w:ascii="Arial" w:eastAsia="Times New Roman" w:hAnsi="Arial" w:cs="Arial"/>
          <w:lang w:val="sr-Latn-RS"/>
        </w:rPr>
        <w:t>- Strategija ima uticaja i predstavlja okvir za pripremu i realizaciju prostornih planova, razvojnih projekata, programa i donošenje investicionih odluka.</w:t>
      </w:r>
    </w:p>
    <w:p w:rsidR="00A778B5" w:rsidRPr="00A778B5" w:rsidRDefault="00A778B5" w:rsidP="00A778B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778B5">
        <w:rPr>
          <w:rFonts w:ascii="Arial" w:eastAsia="Times New Roman" w:hAnsi="Arial" w:cs="Arial"/>
          <w:lang w:val="sr-Latn-RS"/>
        </w:rPr>
        <w:t>3. Strateška procena će se raditi za teritoriju Republike Srbije.</w:t>
      </w:r>
    </w:p>
    <w:p w:rsidR="00A778B5" w:rsidRPr="00A778B5" w:rsidRDefault="00A778B5" w:rsidP="00A778B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778B5">
        <w:rPr>
          <w:rFonts w:ascii="Arial" w:eastAsia="Times New Roman" w:hAnsi="Arial" w:cs="Arial"/>
          <w:lang w:val="sr-Latn-RS"/>
        </w:rPr>
        <w:t>4. Izrada strateške procene biće zasnovana na studijsko-analitičkoj dokumentaciji iz oblasti prostornog planiranja, zaštite životne sredine i drugoj relevantnoj dokumentaciji i biće prikazana u Izveštaju o strateškoj proceni.</w:t>
      </w:r>
    </w:p>
    <w:p w:rsidR="00A778B5" w:rsidRPr="00A778B5" w:rsidRDefault="00A778B5" w:rsidP="00A778B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778B5">
        <w:rPr>
          <w:rFonts w:ascii="Arial" w:eastAsia="Times New Roman" w:hAnsi="Arial" w:cs="Arial"/>
          <w:lang w:val="sr-Latn-RS"/>
        </w:rPr>
        <w:t>5. Nosilac izrade Strateške procene je Republička agencija za prostorno planiranje.</w:t>
      </w:r>
    </w:p>
    <w:p w:rsidR="00A778B5" w:rsidRPr="00A778B5" w:rsidRDefault="00A778B5" w:rsidP="00A778B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778B5">
        <w:rPr>
          <w:rFonts w:ascii="Arial" w:eastAsia="Times New Roman" w:hAnsi="Arial" w:cs="Arial"/>
          <w:lang w:val="sr-Latn-RS"/>
        </w:rPr>
        <w:t xml:space="preserve">6. Ministarstva, posebne organizacije, javna preduzeća i ustanove nadležne za poslove poljoprivrede, šumarstva, vodoprivrede, saobraćaja i telekomunikacija, industrije, rudarstva, energetike, zaštite životne sredine, zaštite spomenika kulture, zaštite prirode, turizma i drugi zainteresovani organi i organizacije, dostaviće u roku od trideset dana od dana stupanja na snagu ove odluke sve raspoložive podatke, uslove i dokumentaciju od značaja za izradu Strateške procene iz delokruga svog rada nosiocu izrade Strateške procene. </w:t>
      </w:r>
    </w:p>
    <w:p w:rsidR="00A778B5" w:rsidRPr="00A778B5" w:rsidRDefault="00A778B5" w:rsidP="00A778B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778B5">
        <w:rPr>
          <w:rFonts w:ascii="Arial" w:eastAsia="Times New Roman" w:hAnsi="Arial" w:cs="Arial"/>
          <w:lang w:val="sr-Latn-RS"/>
        </w:rPr>
        <w:lastRenderedPageBreak/>
        <w:t>7. Rok za izradu strateške procene je šest meseci od dana stupanja na snagu Odluke o izradi Strategije.</w:t>
      </w:r>
    </w:p>
    <w:p w:rsidR="00A778B5" w:rsidRPr="00A778B5" w:rsidRDefault="00A778B5" w:rsidP="00A778B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778B5">
        <w:rPr>
          <w:rFonts w:ascii="Arial" w:eastAsia="Times New Roman" w:hAnsi="Arial" w:cs="Arial"/>
          <w:lang w:val="sr-Latn-RS"/>
        </w:rPr>
        <w:t>8. Sredstva za izradu strateške procene obezbeđuju se u budžetu Republike Srbije, preko Republičke agencije za prostorno planiranje.</w:t>
      </w:r>
    </w:p>
    <w:p w:rsidR="00A778B5" w:rsidRPr="00A778B5" w:rsidRDefault="00A778B5" w:rsidP="00A778B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778B5">
        <w:rPr>
          <w:rFonts w:ascii="Arial" w:eastAsia="Times New Roman" w:hAnsi="Arial" w:cs="Arial"/>
          <w:lang w:val="sr-Latn-RS"/>
        </w:rPr>
        <w:t>9. Učešće javnosti u razmatranju Izveštaja o strateškoj proceni obezbeđuje se u okviru javnog uvida o Strategiji, u sedištima okruga. Javni uvid traje 30 dana, a u toku trajanja javnog uvida održaće se javne prezentacije u Beogradu, Novom Sadu, Nišu, Kragujevcu i Užicu.</w:t>
      </w:r>
    </w:p>
    <w:p w:rsidR="00A778B5" w:rsidRPr="00A778B5" w:rsidRDefault="00A778B5" w:rsidP="00A778B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778B5">
        <w:rPr>
          <w:rFonts w:ascii="Arial" w:eastAsia="Times New Roman" w:hAnsi="Arial" w:cs="Arial"/>
          <w:lang w:val="sr-Latn-RS"/>
        </w:rPr>
        <w:t>10. Program za izradu Strateške procene je sastavni deo dokumentacije za izradu Strategije i Strateške procene.</w:t>
      </w:r>
    </w:p>
    <w:p w:rsidR="00A778B5" w:rsidRPr="00A778B5" w:rsidRDefault="00A778B5" w:rsidP="00A778B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778B5">
        <w:rPr>
          <w:rFonts w:ascii="Arial" w:eastAsia="Times New Roman" w:hAnsi="Arial" w:cs="Arial"/>
          <w:lang w:val="sr-Latn-RS"/>
        </w:rPr>
        <w:t>11. Ovu odluku objaviti u "Službenom glasniku Republike Srbije".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8B5"/>
    <w:rsid w:val="00726675"/>
    <w:rsid w:val="008168F0"/>
    <w:rsid w:val="00A778B5"/>
    <w:rsid w:val="00F5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A778B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A778B5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ormal1">
    <w:name w:val="Normal1"/>
    <w:basedOn w:val="Normal"/>
    <w:rsid w:val="00A778B5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A778B5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F56D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56D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56D5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56D5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A778B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A778B5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ormal1">
    <w:name w:val="Normal1"/>
    <w:basedOn w:val="Normal"/>
    <w:rsid w:val="00A778B5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A778B5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F56D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56D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56D5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56D5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2018-09-07T08:28:00Z</dcterms:created>
  <dcterms:modified xsi:type="dcterms:W3CDTF">2018-09-07T08:28:00Z</dcterms:modified>
</cp:coreProperties>
</file>