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492A" w:rsidRPr="00E1492A" w:rsidRDefault="00E1492A" w:rsidP="00E1492A">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E1492A">
        <w:rPr>
          <w:rFonts w:asciiTheme="majorHAnsi" w:hAnsiTheme="majorHAnsi" w:cstheme="majorBidi"/>
          <w:color w:val="17365D" w:themeColor="text2" w:themeShade="BF"/>
          <w:lang w:eastAsia="sr-Latn-RS"/>
        </w:rPr>
        <w:t>UREDBA</w:t>
      </w:r>
    </w:p>
    <w:p w:rsidR="00E1492A" w:rsidRPr="00E1492A" w:rsidRDefault="00E1492A" w:rsidP="00E1492A">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E1492A">
        <w:rPr>
          <w:rFonts w:asciiTheme="majorHAnsi" w:hAnsiTheme="majorHAnsi" w:cstheme="majorBidi"/>
          <w:color w:val="17365D" w:themeColor="text2" w:themeShade="BF"/>
          <w:lang w:eastAsia="sr-Latn-RS"/>
        </w:rPr>
        <w:t>O LISTI NEOPASNOG OTPADA ZA KOJI SE NE IZDAJE DOZVOLA, SA DOKUMENTACIJOM KOJA PRATI PREKOGRANIČNO KRETANJE</w:t>
      </w:r>
    </w:p>
    <w:p w:rsidR="00E1492A" w:rsidRPr="00E1492A" w:rsidRDefault="00E1492A" w:rsidP="00E1492A">
      <w:pPr>
        <w:pStyle w:val="Podnaslov"/>
        <w:numPr>
          <w:ilvl w:val="0"/>
          <w:numId w:val="0"/>
        </w:numPr>
        <w:jc w:val="center"/>
        <w:rPr>
          <w:rFonts w:asciiTheme="majorHAnsi" w:hAnsiTheme="majorHAnsi" w:cstheme="majorBidi"/>
          <w:color w:val="4F81BD" w:themeColor="accent1"/>
          <w:lang w:eastAsia="sr-Latn-RS"/>
        </w:rPr>
      </w:pPr>
      <w:r w:rsidRPr="00E1492A">
        <w:rPr>
          <w:rFonts w:asciiTheme="majorHAnsi" w:hAnsiTheme="majorHAnsi" w:cstheme="majorBidi"/>
          <w:color w:val="4F81BD" w:themeColor="accent1"/>
          <w:lang w:eastAsia="sr-Latn-RS"/>
        </w:rPr>
        <w:t>("Sl. glasnik RS", br. 102/2010)</w:t>
      </w:r>
    </w:p>
    <w:p w:rsidR="00E1492A" w:rsidRDefault="00E1492A" w:rsidP="00E1492A">
      <w:pPr>
        <w:spacing w:before="240" w:after="120" w:line="240" w:lineRule="auto"/>
        <w:jc w:val="center"/>
        <w:rPr>
          <w:rFonts w:ascii="Arial" w:eastAsia="Times New Roman" w:hAnsi="Arial" w:cs="Arial"/>
          <w:b/>
          <w:bCs/>
          <w:sz w:val="24"/>
          <w:szCs w:val="24"/>
        </w:rPr>
      </w:pPr>
    </w:p>
    <w:p w:rsidR="000937A7" w:rsidRPr="000937A7" w:rsidRDefault="000937A7" w:rsidP="00E1492A">
      <w:pPr>
        <w:spacing w:before="240" w:after="120" w:line="240" w:lineRule="auto"/>
        <w:jc w:val="center"/>
        <w:rPr>
          <w:rFonts w:ascii="Arial" w:eastAsia="Times New Roman" w:hAnsi="Arial" w:cs="Arial"/>
          <w:b/>
          <w:bCs/>
          <w:sz w:val="24"/>
          <w:szCs w:val="24"/>
        </w:rPr>
      </w:pPr>
      <w:r w:rsidRPr="000937A7">
        <w:rPr>
          <w:rFonts w:ascii="Arial" w:eastAsia="Times New Roman" w:hAnsi="Arial" w:cs="Arial"/>
          <w:b/>
          <w:bCs/>
          <w:sz w:val="24"/>
          <w:szCs w:val="24"/>
        </w:rPr>
        <w:t xml:space="preserve">Član 1 </w:t>
      </w:r>
      <w:bookmarkStart w:id="1" w:name="_GoBack"/>
      <w:bookmarkEnd w:id="1"/>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Ovom uredbom propisuje se Lista neopasnog otpada za koji se ne izdaje dozvola, </w:t>
      </w:r>
      <w:proofErr w:type="gramStart"/>
      <w:r w:rsidRPr="000937A7">
        <w:rPr>
          <w:rFonts w:ascii="Arial" w:eastAsia="Times New Roman" w:hAnsi="Arial" w:cs="Arial"/>
        </w:rPr>
        <w:t>sa</w:t>
      </w:r>
      <w:proofErr w:type="gramEnd"/>
      <w:r w:rsidRPr="000937A7">
        <w:rPr>
          <w:rFonts w:ascii="Arial" w:eastAsia="Times New Roman" w:hAnsi="Arial" w:cs="Arial"/>
        </w:rPr>
        <w:t xml:space="preserve"> dokumentacijom koja prati njegovo prekogranično kretanje. </w:t>
      </w:r>
    </w:p>
    <w:p w:rsidR="000937A7" w:rsidRPr="000937A7" w:rsidRDefault="000937A7" w:rsidP="000937A7">
      <w:pPr>
        <w:spacing w:before="240" w:after="120" w:line="240" w:lineRule="auto"/>
        <w:jc w:val="center"/>
        <w:rPr>
          <w:rFonts w:ascii="Arial" w:eastAsia="Times New Roman" w:hAnsi="Arial" w:cs="Arial"/>
          <w:b/>
          <w:bCs/>
          <w:sz w:val="24"/>
          <w:szCs w:val="24"/>
        </w:rPr>
      </w:pPr>
      <w:bookmarkStart w:id="2" w:name="clan_2"/>
      <w:bookmarkEnd w:id="2"/>
      <w:r w:rsidRPr="000937A7">
        <w:rPr>
          <w:rFonts w:ascii="Arial" w:eastAsia="Times New Roman" w:hAnsi="Arial" w:cs="Arial"/>
          <w:b/>
          <w:bCs/>
          <w:sz w:val="24"/>
          <w:szCs w:val="24"/>
        </w:rPr>
        <w:t xml:space="preserve">Član 2 </w:t>
      </w:r>
    </w:p>
    <w:p w:rsidR="000937A7" w:rsidRPr="000937A7" w:rsidRDefault="000937A7" w:rsidP="000937A7">
      <w:pPr>
        <w:spacing w:before="100" w:beforeAutospacing="1" w:after="100" w:afterAutospacing="1" w:line="240" w:lineRule="auto"/>
        <w:rPr>
          <w:rFonts w:ascii="Arial" w:eastAsia="Times New Roman" w:hAnsi="Arial" w:cs="Arial"/>
        </w:rPr>
      </w:pPr>
      <w:proofErr w:type="gramStart"/>
      <w:r w:rsidRPr="000937A7">
        <w:rPr>
          <w:rFonts w:ascii="Arial" w:eastAsia="Times New Roman" w:hAnsi="Arial" w:cs="Arial"/>
        </w:rPr>
        <w:t>Neopasan otpad za čiji uvoz, izvoz i tranzit se ne izdaje dozvola dat je u Listi IIB - Neopasan otpad, koja je odštampana kao Prilog 1.</w:t>
      </w:r>
      <w:proofErr w:type="gramEnd"/>
      <w:r w:rsidRPr="000937A7">
        <w:rPr>
          <w:rFonts w:ascii="Arial" w:eastAsia="Times New Roman" w:hAnsi="Arial" w:cs="Arial"/>
        </w:rPr>
        <w:t xml:space="preserve"> </w:t>
      </w:r>
      <w:proofErr w:type="gramStart"/>
      <w:r w:rsidRPr="000937A7">
        <w:rPr>
          <w:rFonts w:ascii="Arial" w:eastAsia="Times New Roman" w:hAnsi="Arial" w:cs="Arial"/>
        </w:rPr>
        <w:t>ove</w:t>
      </w:r>
      <w:proofErr w:type="gramEnd"/>
      <w:r w:rsidRPr="000937A7">
        <w:rPr>
          <w:rFonts w:ascii="Arial" w:eastAsia="Times New Roman" w:hAnsi="Arial" w:cs="Arial"/>
        </w:rPr>
        <w:t xml:space="preserve"> uredbe i čini njen sastavni deo.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Listu IIB - Neopasan otpad čine: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1) Lista IIB-1. </w:t>
      </w:r>
      <w:proofErr w:type="gramStart"/>
      <w:r w:rsidRPr="000937A7">
        <w:rPr>
          <w:rFonts w:ascii="Arial" w:eastAsia="Times New Roman" w:hAnsi="Arial" w:cs="Arial"/>
        </w:rPr>
        <w:t>neopasan</w:t>
      </w:r>
      <w:proofErr w:type="gramEnd"/>
      <w:r w:rsidRPr="000937A7">
        <w:rPr>
          <w:rFonts w:ascii="Arial" w:eastAsia="Times New Roman" w:hAnsi="Arial" w:cs="Arial"/>
        </w:rPr>
        <w:t xml:space="preserve"> otpad za koji se ne izdaje dozvola za prekogranično kretanje otpada prilikom izvoza iz Republike Srbije;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2) Lista IIB-2. </w:t>
      </w:r>
      <w:proofErr w:type="gramStart"/>
      <w:r w:rsidRPr="000937A7">
        <w:rPr>
          <w:rFonts w:ascii="Arial" w:eastAsia="Times New Roman" w:hAnsi="Arial" w:cs="Arial"/>
        </w:rPr>
        <w:t>neopasan</w:t>
      </w:r>
      <w:proofErr w:type="gramEnd"/>
      <w:r w:rsidRPr="000937A7">
        <w:rPr>
          <w:rFonts w:ascii="Arial" w:eastAsia="Times New Roman" w:hAnsi="Arial" w:cs="Arial"/>
        </w:rPr>
        <w:t xml:space="preserve"> otpad za koji se ne izdaje dozvola za prekogranično kretanje otpada prilikom uvoza u Republiku Srbiju;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3) Lista IIB-3. </w:t>
      </w:r>
      <w:proofErr w:type="gramStart"/>
      <w:r w:rsidRPr="000937A7">
        <w:rPr>
          <w:rFonts w:ascii="Arial" w:eastAsia="Times New Roman" w:hAnsi="Arial" w:cs="Arial"/>
        </w:rPr>
        <w:t>neopasan</w:t>
      </w:r>
      <w:proofErr w:type="gramEnd"/>
      <w:r w:rsidRPr="000937A7">
        <w:rPr>
          <w:rFonts w:ascii="Arial" w:eastAsia="Times New Roman" w:hAnsi="Arial" w:cs="Arial"/>
        </w:rPr>
        <w:t xml:space="preserve"> otpad za koji se ne izdaje dozvola za prekogranično kretanje otpada prilikom tranzita preko teritorije Republike Srbije.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Za prekogranično kretanje neopasnog otpada koji ne prelazi količinu </w:t>
      </w:r>
      <w:proofErr w:type="gramStart"/>
      <w:r w:rsidRPr="000937A7">
        <w:rPr>
          <w:rFonts w:ascii="Arial" w:eastAsia="Times New Roman" w:hAnsi="Arial" w:cs="Arial"/>
        </w:rPr>
        <w:t>od</w:t>
      </w:r>
      <w:proofErr w:type="gramEnd"/>
      <w:r w:rsidRPr="000937A7">
        <w:rPr>
          <w:rFonts w:ascii="Arial" w:eastAsia="Times New Roman" w:hAnsi="Arial" w:cs="Arial"/>
        </w:rPr>
        <w:t xml:space="preserve"> 25 kg i namenjen je za laboratorijske svrhe, ne izdaje se dozvola. </w:t>
      </w:r>
    </w:p>
    <w:p w:rsidR="000937A7" w:rsidRPr="000937A7" w:rsidRDefault="000937A7" w:rsidP="000937A7">
      <w:pPr>
        <w:spacing w:before="240" w:after="120" w:line="240" w:lineRule="auto"/>
        <w:jc w:val="center"/>
        <w:rPr>
          <w:rFonts w:ascii="Arial" w:eastAsia="Times New Roman" w:hAnsi="Arial" w:cs="Arial"/>
          <w:b/>
          <w:bCs/>
          <w:sz w:val="24"/>
          <w:szCs w:val="24"/>
        </w:rPr>
      </w:pPr>
      <w:bookmarkStart w:id="3" w:name="clan_3"/>
      <w:bookmarkEnd w:id="3"/>
      <w:r w:rsidRPr="000937A7">
        <w:rPr>
          <w:rFonts w:ascii="Arial" w:eastAsia="Times New Roman" w:hAnsi="Arial" w:cs="Arial"/>
          <w:b/>
          <w:bCs/>
          <w:sz w:val="24"/>
          <w:szCs w:val="24"/>
        </w:rPr>
        <w:t xml:space="preserve">Član 3 </w:t>
      </w:r>
    </w:p>
    <w:p w:rsidR="000937A7" w:rsidRPr="000937A7" w:rsidRDefault="000937A7" w:rsidP="000937A7">
      <w:pPr>
        <w:spacing w:before="100" w:beforeAutospacing="1" w:after="100" w:afterAutospacing="1" w:line="240" w:lineRule="auto"/>
        <w:rPr>
          <w:rFonts w:ascii="Arial" w:eastAsia="Times New Roman" w:hAnsi="Arial" w:cs="Arial"/>
        </w:rPr>
      </w:pPr>
      <w:proofErr w:type="gramStart"/>
      <w:r w:rsidRPr="000937A7">
        <w:rPr>
          <w:rFonts w:ascii="Arial" w:eastAsia="Times New Roman" w:hAnsi="Arial" w:cs="Arial"/>
        </w:rPr>
        <w:t>Prekogranično kretanje neopasnog otpada iz člana 2.</w:t>
      </w:r>
      <w:proofErr w:type="gramEnd"/>
      <w:r w:rsidRPr="000937A7">
        <w:rPr>
          <w:rFonts w:ascii="Arial" w:eastAsia="Times New Roman" w:hAnsi="Arial" w:cs="Arial"/>
        </w:rPr>
        <w:t xml:space="preserve"> </w:t>
      </w:r>
      <w:proofErr w:type="gramStart"/>
      <w:r w:rsidRPr="000937A7">
        <w:rPr>
          <w:rFonts w:ascii="Arial" w:eastAsia="Times New Roman" w:hAnsi="Arial" w:cs="Arial"/>
        </w:rPr>
        <w:t>ove</w:t>
      </w:r>
      <w:proofErr w:type="gramEnd"/>
      <w:r w:rsidRPr="000937A7">
        <w:rPr>
          <w:rFonts w:ascii="Arial" w:eastAsia="Times New Roman" w:hAnsi="Arial" w:cs="Arial"/>
        </w:rPr>
        <w:t xml:space="preserve"> uredbe prati sledeća dokumentacija: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1) Dokument koji prati prekogranično kretanje neopasnog otpada (DPPKNO);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2) </w:t>
      </w:r>
      <w:proofErr w:type="gramStart"/>
      <w:r w:rsidRPr="000937A7">
        <w:rPr>
          <w:rFonts w:ascii="Arial" w:eastAsia="Times New Roman" w:hAnsi="Arial" w:cs="Arial"/>
        </w:rPr>
        <w:t>kopija</w:t>
      </w:r>
      <w:proofErr w:type="gramEnd"/>
      <w:r w:rsidRPr="000937A7">
        <w:rPr>
          <w:rFonts w:ascii="Arial" w:eastAsia="Times New Roman" w:hAnsi="Arial" w:cs="Arial"/>
        </w:rPr>
        <w:t xml:space="preserve"> ugovora između lica koje organizuje prekogranično kretanje neopasnog otpada i uvoznika i/ili primaoca otpada, radi tretmana;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3) </w:t>
      </w:r>
      <w:proofErr w:type="gramStart"/>
      <w:r w:rsidRPr="000937A7">
        <w:rPr>
          <w:rFonts w:ascii="Arial" w:eastAsia="Times New Roman" w:hAnsi="Arial" w:cs="Arial"/>
        </w:rPr>
        <w:t>potvrda</w:t>
      </w:r>
      <w:proofErr w:type="gramEnd"/>
      <w:r w:rsidRPr="000937A7">
        <w:rPr>
          <w:rFonts w:ascii="Arial" w:eastAsia="Times New Roman" w:hAnsi="Arial" w:cs="Arial"/>
        </w:rPr>
        <w:t xml:space="preserve"> prijave prekograničnog kretanja neopasnog otpada nadležnim organima država koje su uključene u prekogranično kretanje neopasnog otpada;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4) </w:t>
      </w:r>
      <w:proofErr w:type="gramStart"/>
      <w:r w:rsidRPr="000937A7">
        <w:rPr>
          <w:rFonts w:ascii="Arial" w:eastAsia="Times New Roman" w:hAnsi="Arial" w:cs="Arial"/>
        </w:rPr>
        <w:t>druga</w:t>
      </w:r>
      <w:proofErr w:type="gramEnd"/>
      <w:r w:rsidRPr="000937A7">
        <w:rPr>
          <w:rFonts w:ascii="Arial" w:eastAsia="Times New Roman" w:hAnsi="Arial" w:cs="Arial"/>
        </w:rPr>
        <w:t xml:space="preserve"> dokumentacija koju zahtevaju nadležni organi država koje su uključene u prekogranično kretanje neopasnog otpada. </w:t>
      </w:r>
    </w:p>
    <w:p w:rsidR="000937A7" w:rsidRPr="000937A7" w:rsidRDefault="000937A7" w:rsidP="000937A7">
      <w:pPr>
        <w:spacing w:before="100" w:beforeAutospacing="1" w:after="100" w:afterAutospacing="1" w:line="240" w:lineRule="auto"/>
        <w:rPr>
          <w:rFonts w:ascii="Arial" w:eastAsia="Times New Roman" w:hAnsi="Arial" w:cs="Arial"/>
        </w:rPr>
      </w:pPr>
      <w:proofErr w:type="gramStart"/>
      <w:r w:rsidRPr="000937A7">
        <w:rPr>
          <w:rFonts w:ascii="Arial" w:eastAsia="Times New Roman" w:hAnsi="Arial" w:cs="Arial"/>
        </w:rPr>
        <w:t>Dokumentacija iz stava 1.</w:t>
      </w:r>
      <w:proofErr w:type="gramEnd"/>
      <w:r w:rsidRPr="000937A7">
        <w:rPr>
          <w:rFonts w:ascii="Arial" w:eastAsia="Times New Roman" w:hAnsi="Arial" w:cs="Arial"/>
        </w:rPr>
        <w:t xml:space="preserve"> </w:t>
      </w:r>
      <w:proofErr w:type="gramStart"/>
      <w:r w:rsidRPr="000937A7">
        <w:rPr>
          <w:rFonts w:ascii="Arial" w:eastAsia="Times New Roman" w:hAnsi="Arial" w:cs="Arial"/>
        </w:rPr>
        <w:t>ovog</w:t>
      </w:r>
      <w:proofErr w:type="gramEnd"/>
      <w:r w:rsidRPr="000937A7">
        <w:rPr>
          <w:rFonts w:ascii="Arial" w:eastAsia="Times New Roman" w:hAnsi="Arial" w:cs="Arial"/>
        </w:rPr>
        <w:t xml:space="preserve"> člana mora da bude u originalu ili u overenom prepisu, sa prevodom na jezik koji je prihvatljiv za nadležni organ, od strane ovlašćenog sudskog tumača (srpski, odnosno engleski jezik). </w:t>
      </w:r>
    </w:p>
    <w:p w:rsidR="000937A7" w:rsidRPr="000937A7" w:rsidRDefault="000937A7" w:rsidP="000937A7">
      <w:pPr>
        <w:spacing w:before="240" w:after="120" w:line="240" w:lineRule="auto"/>
        <w:jc w:val="center"/>
        <w:rPr>
          <w:rFonts w:ascii="Arial" w:eastAsia="Times New Roman" w:hAnsi="Arial" w:cs="Arial"/>
          <w:b/>
          <w:bCs/>
          <w:sz w:val="24"/>
          <w:szCs w:val="24"/>
        </w:rPr>
      </w:pPr>
      <w:bookmarkStart w:id="4" w:name="clan_4"/>
      <w:bookmarkEnd w:id="4"/>
      <w:r w:rsidRPr="000937A7">
        <w:rPr>
          <w:rFonts w:ascii="Arial" w:eastAsia="Times New Roman" w:hAnsi="Arial" w:cs="Arial"/>
          <w:b/>
          <w:bCs/>
          <w:sz w:val="24"/>
          <w:szCs w:val="24"/>
        </w:rPr>
        <w:t xml:space="preserve">Član 4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Isporučilac neopasnog otpada popunjava Dokument koji prati prekogranično kretanje neopasnog otpada </w:t>
      </w:r>
      <w:proofErr w:type="gramStart"/>
      <w:r w:rsidRPr="000937A7">
        <w:rPr>
          <w:rFonts w:ascii="Arial" w:eastAsia="Times New Roman" w:hAnsi="Arial" w:cs="Arial"/>
        </w:rPr>
        <w:t>na</w:t>
      </w:r>
      <w:proofErr w:type="gramEnd"/>
      <w:r w:rsidRPr="000937A7">
        <w:rPr>
          <w:rFonts w:ascii="Arial" w:eastAsia="Times New Roman" w:hAnsi="Arial" w:cs="Arial"/>
        </w:rPr>
        <w:t xml:space="preserve"> propisanom obrascu.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Dokument koji prati prekogranično kretanje neopasnog otpada dat je </w:t>
      </w:r>
      <w:proofErr w:type="gramStart"/>
      <w:r w:rsidRPr="000937A7">
        <w:rPr>
          <w:rFonts w:ascii="Arial" w:eastAsia="Times New Roman" w:hAnsi="Arial" w:cs="Arial"/>
        </w:rPr>
        <w:t>na</w:t>
      </w:r>
      <w:proofErr w:type="gramEnd"/>
      <w:r w:rsidRPr="000937A7">
        <w:rPr>
          <w:rFonts w:ascii="Arial" w:eastAsia="Times New Roman" w:hAnsi="Arial" w:cs="Arial"/>
        </w:rPr>
        <w:t xml:space="preserve"> Obrascu 1. </w:t>
      </w:r>
      <w:proofErr w:type="gramStart"/>
      <w:r w:rsidRPr="000937A7">
        <w:rPr>
          <w:rFonts w:ascii="Arial" w:eastAsia="Times New Roman" w:hAnsi="Arial" w:cs="Arial"/>
        </w:rPr>
        <w:t>na</w:t>
      </w:r>
      <w:proofErr w:type="gramEnd"/>
      <w:r w:rsidRPr="000937A7">
        <w:rPr>
          <w:rFonts w:ascii="Arial" w:eastAsia="Times New Roman" w:hAnsi="Arial" w:cs="Arial"/>
        </w:rPr>
        <w:t xml:space="preserve"> srpskom i engleskom jeziku, koji je odštampan uz ovu uredbu i čini njen sastavni deo.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Ugovor između lica koje organizuje prekogranično kretanje neopasnog otpada i uvoznika i/ili primaoca otpada koji je namenjen za tretman zaključuje se </w:t>
      </w:r>
      <w:proofErr w:type="gramStart"/>
      <w:r w:rsidRPr="000937A7">
        <w:rPr>
          <w:rFonts w:ascii="Arial" w:eastAsia="Times New Roman" w:hAnsi="Arial" w:cs="Arial"/>
        </w:rPr>
        <w:t>sa</w:t>
      </w:r>
      <w:proofErr w:type="gramEnd"/>
      <w:r w:rsidRPr="000937A7">
        <w:rPr>
          <w:rFonts w:ascii="Arial" w:eastAsia="Times New Roman" w:hAnsi="Arial" w:cs="Arial"/>
        </w:rPr>
        <w:t xml:space="preserve"> periodom važenja od dana otpočinjanja prekograničnog kretanja neopasnog otpada do završetka operacija tretmana otpada.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Potvrda prijave prekograničnog kretanja neopasnog otpada (izvoz, uvoz i tranzit), radi tretmana za koji se ne izdaje dozvola, sadrži informacije o prekograničnom kretanju, i to: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1) </w:t>
      </w:r>
      <w:proofErr w:type="gramStart"/>
      <w:r w:rsidRPr="000937A7">
        <w:rPr>
          <w:rFonts w:ascii="Arial" w:eastAsia="Times New Roman" w:hAnsi="Arial" w:cs="Arial"/>
        </w:rPr>
        <w:t>podatke</w:t>
      </w:r>
      <w:proofErr w:type="gramEnd"/>
      <w:r w:rsidRPr="000937A7">
        <w:rPr>
          <w:rFonts w:ascii="Arial" w:eastAsia="Times New Roman" w:hAnsi="Arial" w:cs="Arial"/>
        </w:rPr>
        <w:t xml:space="preserve"> o isporukama otpada iz Dokumenta koji prati prekogranično kretanje neopasnog otpada;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2) </w:t>
      </w:r>
      <w:proofErr w:type="gramStart"/>
      <w:r w:rsidRPr="000937A7">
        <w:rPr>
          <w:rFonts w:ascii="Arial" w:eastAsia="Times New Roman" w:hAnsi="Arial" w:cs="Arial"/>
        </w:rPr>
        <w:t>podatke</w:t>
      </w:r>
      <w:proofErr w:type="gramEnd"/>
      <w:r w:rsidRPr="000937A7">
        <w:rPr>
          <w:rFonts w:ascii="Arial" w:eastAsia="Times New Roman" w:hAnsi="Arial" w:cs="Arial"/>
        </w:rPr>
        <w:t xml:space="preserve"> iz ugovora između isporučioca/izvoznika i primaoca/uvoznika otpada, uključujući i obavezu vraćanja otpada u državu izvoza ako isporučeni otpad nije tretiran kako je nameravano;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3) </w:t>
      </w:r>
      <w:proofErr w:type="gramStart"/>
      <w:r w:rsidRPr="000937A7">
        <w:rPr>
          <w:rFonts w:ascii="Arial" w:eastAsia="Times New Roman" w:hAnsi="Arial" w:cs="Arial"/>
        </w:rPr>
        <w:t>podatke</w:t>
      </w:r>
      <w:proofErr w:type="gramEnd"/>
      <w:r w:rsidRPr="000937A7">
        <w:rPr>
          <w:rFonts w:ascii="Arial" w:eastAsia="Times New Roman" w:hAnsi="Arial" w:cs="Arial"/>
        </w:rPr>
        <w:t xml:space="preserve"> iz izveštaja o ispitivanju otpada za prekogranično kretanje, radi identifikacije otpada. </w:t>
      </w:r>
    </w:p>
    <w:p w:rsidR="000937A7" w:rsidRPr="000937A7" w:rsidRDefault="000937A7" w:rsidP="000937A7">
      <w:pPr>
        <w:spacing w:before="100" w:beforeAutospacing="1" w:after="100" w:afterAutospacing="1" w:line="240" w:lineRule="auto"/>
        <w:rPr>
          <w:rFonts w:ascii="Arial" w:eastAsia="Times New Roman" w:hAnsi="Arial" w:cs="Arial"/>
        </w:rPr>
      </w:pPr>
      <w:proofErr w:type="gramStart"/>
      <w:r w:rsidRPr="000937A7">
        <w:rPr>
          <w:rFonts w:ascii="Arial" w:eastAsia="Times New Roman" w:hAnsi="Arial" w:cs="Arial"/>
        </w:rPr>
        <w:t>Potvrda prijave prekograničnog kretanja neopasnog otpada iz stava 4.</w:t>
      </w:r>
      <w:proofErr w:type="gramEnd"/>
      <w:r w:rsidRPr="000937A7">
        <w:rPr>
          <w:rFonts w:ascii="Arial" w:eastAsia="Times New Roman" w:hAnsi="Arial" w:cs="Arial"/>
        </w:rPr>
        <w:t xml:space="preserve"> </w:t>
      </w:r>
      <w:proofErr w:type="gramStart"/>
      <w:r w:rsidRPr="000937A7">
        <w:rPr>
          <w:rFonts w:ascii="Arial" w:eastAsia="Times New Roman" w:hAnsi="Arial" w:cs="Arial"/>
        </w:rPr>
        <w:t>ovog</w:t>
      </w:r>
      <w:proofErr w:type="gramEnd"/>
      <w:r w:rsidRPr="000937A7">
        <w:rPr>
          <w:rFonts w:ascii="Arial" w:eastAsia="Times New Roman" w:hAnsi="Arial" w:cs="Arial"/>
        </w:rPr>
        <w:t xml:space="preserve"> člana izdaje se na period do 12 meseci. </w:t>
      </w:r>
    </w:p>
    <w:p w:rsidR="000937A7" w:rsidRPr="000937A7" w:rsidRDefault="000937A7" w:rsidP="000937A7">
      <w:pPr>
        <w:spacing w:before="240" w:after="120" w:line="240" w:lineRule="auto"/>
        <w:jc w:val="center"/>
        <w:rPr>
          <w:rFonts w:ascii="Arial" w:eastAsia="Times New Roman" w:hAnsi="Arial" w:cs="Arial"/>
          <w:b/>
          <w:bCs/>
          <w:sz w:val="24"/>
          <w:szCs w:val="24"/>
        </w:rPr>
      </w:pPr>
      <w:bookmarkStart w:id="5" w:name="clan_5"/>
      <w:bookmarkEnd w:id="5"/>
      <w:r w:rsidRPr="000937A7">
        <w:rPr>
          <w:rFonts w:ascii="Arial" w:eastAsia="Times New Roman" w:hAnsi="Arial" w:cs="Arial"/>
          <w:b/>
          <w:bCs/>
          <w:sz w:val="24"/>
          <w:szCs w:val="24"/>
        </w:rPr>
        <w:t xml:space="preserve">Član 5 </w:t>
      </w:r>
    </w:p>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Ova uredba stupa </w:t>
      </w:r>
      <w:proofErr w:type="gramStart"/>
      <w:r w:rsidRPr="000937A7">
        <w:rPr>
          <w:rFonts w:ascii="Arial" w:eastAsia="Times New Roman" w:hAnsi="Arial" w:cs="Arial"/>
        </w:rPr>
        <w:t>na</w:t>
      </w:r>
      <w:proofErr w:type="gramEnd"/>
      <w:r w:rsidRPr="000937A7">
        <w:rPr>
          <w:rFonts w:ascii="Arial" w:eastAsia="Times New Roman" w:hAnsi="Arial" w:cs="Arial"/>
        </w:rPr>
        <w:t xml:space="preserve"> snagu osmog dana od dana objavljivanja u "Službenom glasniku Republike Srbije". </w:t>
      </w:r>
    </w:p>
    <w:p w:rsidR="000937A7" w:rsidRPr="000937A7" w:rsidRDefault="000937A7" w:rsidP="000937A7">
      <w:pPr>
        <w:spacing w:after="0" w:line="240" w:lineRule="auto"/>
        <w:jc w:val="center"/>
        <w:rPr>
          <w:rFonts w:ascii="Arial" w:eastAsia="Times New Roman" w:hAnsi="Arial" w:cs="Arial"/>
          <w:b/>
          <w:bCs/>
          <w:sz w:val="31"/>
          <w:szCs w:val="31"/>
        </w:rPr>
      </w:pPr>
      <w:bookmarkStart w:id="6" w:name="str_1"/>
      <w:bookmarkEnd w:id="6"/>
      <w:proofErr w:type="gramStart"/>
      <w:r w:rsidRPr="000937A7">
        <w:rPr>
          <w:rFonts w:ascii="Arial" w:eastAsia="Times New Roman" w:hAnsi="Arial" w:cs="Arial"/>
          <w:b/>
          <w:bCs/>
          <w:sz w:val="31"/>
          <w:szCs w:val="31"/>
        </w:rPr>
        <w:t>Prilog 1.</w:t>
      </w:r>
      <w:proofErr w:type="gramEnd"/>
      <w:r w:rsidRPr="000937A7">
        <w:rPr>
          <w:rFonts w:ascii="Arial" w:eastAsia="Times New Roman" w:hAnsi="Arial" w:cs="Arial"/>
          <w:b/>
          <w:bCs/>
          <w:sz w:val="31"/>
          <w:szCs w:val="31"/>
        </w:rPr>
        <w:t xml:space="preserve">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w:t>
      </w:r>
    </w:p>
    <w:p w:rsidR="000937A7" w:rsidRPr="000937A7" w:rsidRDefault="000937A7" w:rsidP="000937A7">
      <w:pPr>
        <w:spacing w:after="0" w:line="240" w:lineRule="auto"/>
        <w:jc w:val="center"/>
        <w:rPr>
          <w:rFonts w:ascii="Arial" w:eastAsia="Times New Roman" w:hAnsi="Arial" w:cs="Arial"/>
          <w:b/>
          <w:bCs/>
          <w:sz w:val="31"/>
          <w:szCs w:val="31"/>
        </w:rPr>
      </w:pPr>
      <w:bookmarkStart w:id="7" w:name="str_2"/>
      <w:bookmarkEnd w:id="7"/>
      <w:proofErr w:type="gramStart"/>
      <w:r w:rsidRPr="000937A7">
        <w:rPr>
          <w:rFonts w:ascii="Arial" w:eastAsia="Times New Roman" w:hAnsi="Arial" w:cs="Arial"/>
          <w:b/>
          <w:bCs/>
          <w:sz w:val="31"/>
          <w:szCs w:val="31"/>
        </w:rPr>
        <w:lastRenderedPageBreak/>
        <w:t>LISTA IIB-1.</w:t>
      </w:r>
      <w:proofErr w:type="gramEnd"/>
      <w:r w:rsidRPr="000937A7">
        <w:rPr>
          <w:rFonts w:ascii="Arial" w:eastAsia="Times New Roman" w:hAnsi="Arial" w:cs="Arial"/>
          <w:b/>
          <w:bCs/>
          <w:sz w:val="31"/>
          <w:szCs w:val="31"/>
        </w:rPr>
        <w:t xml:space="preserve"> NEOPASAN OTPAD ZA KOJI SE NE IZDAJE DOZVOLA ZA PREKOGRANIČNO KRETANJE OTPADA PRILIKOM IZVOZA IZ REPUBLIKE SRBIJE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3"/>
        <w:gridCol w:w="697"/>
        <w:gridCol w:w="745"/>
        <w:gridCol w:w="7485"/>
      </w:tblGrid>
      <w:tr w:rsidR="000937A7" w:rsidRPr="000937A7" w:rsidTr="000937A7">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Oznaka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Naziv otpada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OTPADI OD METALA I METALNIH LEGURA U METALNOJ NEDISPERGOVANOJ FORMI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aluminijuma </w:t>
            </w:r>
          </w:p>
        </w:tc>
      </w:tr>
    </w:tbl>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Kategorije otpada koji nije opasan prema Bazelskoj konvenciji o kontroli prekograničnog kretanja opasnih otpada i njihovom odlaganju (Aneks IX Konvencije, odnosno Lista IIB ove odluke) koji može biti opasan ako ima neko od opasnih karakteristika iz Aneksa III Konvencije, Evropskom katalogu otpada 2000/532/EC i Uputstvu Evropskog parlamenta i Saveta 2006/1013/EC o kretanju otpada (Aneks V - Lista B). </w:t>
      </w:r>
    </w:p>
    <w:p w:rsidR="000937A7" w:rsidRPr="000937A7" w:rsidRDefault="000937A7" w:rsidP="000937A7">
      <w:pPr>
        <w:spacing w:after="0" w:line="240" w:lineRule="auto"/>
        <w:jc w:val="center"/>
        <w:rPr>
          <w:rFonts w:ascii="Arial" w:eastAsia="Times New Roman" w:hAnsi="Arial" w:cs="Arial"/>
          <w:b/>
          <w:bCs/>
          <w:sz w:val="31"/>
          <w:szCs w:val="31"/>
        </w:rPr>
      </w:pPr>
      <w:bookmarkStart w:id="8" w:name="str_3"/>
      <w:bookmarkEnd w:id="8"/>
      <w:proofErr w:type="gramStart"/>
      <w:r w:rsidRPr="000937A7">
        <w:rPr>
          <w:rFonts w:ascii="Arial" w:eastAsia="Times New Roman" w:hAnsi="Arial" w:cs="Arial"/>
          <w:b/>
          <w:bCs/>
          <w:sz w:val="31"/>
          <w:szCs w:val="31"/>
        </w:rPr>
        <w:t>LISTA IIB-2.</w:t>
      </w:r>
      <w:proofErr w:type="gramEnd"/>
      <w:r w:rsidRPr="000937A7">
        <w:rPr>
          <w:rFonts w:ascii="Arial" w:eastAsia="Times New Roman" w:hAnsi="Arial" w:cs="Arial"/>
          <w:b/>
          <w:bCs/>
          <w:sz w:val="31"/>
          <w:szCs w:val="31"/>
        </w:rPr>
        <w:t xml:space="preserve"> NEOPASAN OTPAD ZA KOJI SE NE IZDAJE DOZVOLA ZA PREKOGRANIČNO KRETANJE OTPADA PRILIKOM UVOZA U REPUBLIKU SRBIJU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93"/>
        <w:gridCol w:w="697"/>
        <w:gridCol w:w="745"/>
        <w:gridCol w:w="7485"/>
      </w:tblGrid>
      <w:tr w:rsidR="000937A7" w:rsidRPr="000937A7" w:rsidTr="000937A7">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Oznaka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Naziv otpada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OTPADI OD METALA I METALNIH LEGURA U METALNOJ NEDISPERGOVANOJ FORMI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aluminijuma </w:t>
            </w:r>
          </w:p>
        </w:tc>
      </w:tr>
    </w:tbl>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Kategorije otpada koji nije opasan prema Bazelskoj konvenciji o kontroli prekograničnog kretanja opasnih otpada i njihovom odlaganju (Aneks IX Konvencije, odnosno Lista IIB ove odluke) koji može biti opasan ako ima neko od opasnih karakteristika iz Aneksa III Konvencije, Evropskom katalogu otpada 2000/532/EC i Uputstvu Evropskog parlamenta i Saveta 2006/1013/EC o kretanju otpada (Aneks V - Lista B). </w:t>
      </w:r>
    </w:p>
    <w:p w:rsidR="000937A7" w:rsidRPr="000937A7" w:rsidRDefault="000937A7" w:rsidP="000937A7">
      <w:pPr>
        <w:spacing w:after="0" w:line="240" w:lineRule="auto"/>
        <w:jc w:val="center"/>
        <w:rPr>
          <w:rFonts w:ascii="Arial" w:eastAsia="Times New Roman" w:hAnsi="Arial" w:cs="Arial"/>
          <w:b/>
          <w:bCs/>
          <w:sz w:val="31"/>
          <w:szCs w:val="31"/>
        </w:rPr>
      </w:pPr>
      <w:bookmarkStart w:id="9" w:name="str_4"/>
      <w:bookmarkEnd w:id="9"/>
      <w:proofErr w:type="gramStart"/>
      <w:r w:rsidRPr="000937A7">
        <w:rPr>
          <w:rFonts w:ascii="Arial" w:eastAsia="Times New Roman" w:hAnsi="Arial" w:cs="Arial"/>
          <w:b/>
          <w:bCs/>
          <w:sz w:val="31"/>
          <w:szCs w:val="31"/>
        </w:rPr>
        <w:t>LISTA IIB-3.</w:t>
      </w:r>
      <w:proofErr w:type="gramEnd"/>
      <w:r w:rsidRPr="000937A7">
        <w:rPr>
          <w:rFonts w:ascii="Arial" w:eastAsia="Times New Roman" w:hAnsi="Arial" w:cs="Arial"/>
          <w:b/>
          <w:bCs/>
          <w:sz w:val="31"/>
          <w:szCs w:val="31"/>
        </w:rPr>
        <w:t xml:space="preserve"> NEOPASAN OTPAD ZA KOJI SE NE IZDAJE DOZVOLA ZA PREKOGRANIČNO KRETANJE OTPADA PRILIKOM TRANZITA PREKO TERITORIJE REPUBLIKE SRBIJE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92"/>
        <w:gridCol w:w="880"/>
        <w:gridCol w:w="1508"/>
        <w:gridCol w:w="6140"/>
      </w:tblGrid>
      <w:tr w:rsidR="000937A7" w:rsidRPr="000937A7" w:rsidTr="000937A7">
        <w:trPr>
          <w:tblCellSpacing w:w="0"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Oznaka otpada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Oznaka otpada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OTPADI OD METALA I METALNIH LEGURA U METALNOJ NEDISPERGOVANOJ FORMI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GA010 GA020 GA030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Plemeniti metali (zlato, srebro, grupa platinskih metala, ali ne i živa)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GA430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gvožđa i čelika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bakra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nikla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aluminijuma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cinka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kalaja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volframa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molibdena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tantala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magnezijuma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kobalta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B1-13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bizmuta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titana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cirkonijuma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mangana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germanijuma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vanadijuma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B1-19 </w:t>
            </w:r>
          </w:p>
        </w:tc>
        <w:tc>
          <w:tcPr>
            <w:tcW w:w="0" w:type="auto"/>
            <w:tcBorders>
              <w:top w:val="outset" w:sz="6" w:space="0" w:color="auto"/>
              <w:left w:val="outset" w:sz="6" w:space="0" w:color="auto"/>
              <w:bottom w:val="outset" w:sz="6" w:space="0" w:color="auto"/>
              <w:right w:val="outset" w:sz="6" w:space="0" w:color="auto"/>
            </w:tcBorders>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GA330</w:t>
            </w:r>
            <w:r w:rsidRPr="000937A7">
              <w:rPr>
                <w:rFonts w:ascii="Arial" w:eastAsia="Times New Roman" w:hAnsi="Arial" w:cs="Arial"/>
              </w:rPr>
              <w:br/>
              <w:t>GA340</w:t>
            </w:r>
            <w:r w:rsidRPr="000937A7">
              <w:rPr>
                <w:rFonts w:ascii="Arial" w:eastAsia="Times New Roman" w:hAnsi="Arial" w:cs="Arial"/>
              </w:rPr>
              <w:br/>
              <w:t>GA350</w:t>
            </w:r>
            <w:r w:rsidRPr="000937A7">
              <w:rPr>
                <w:rFonts w:ascii="Arial" w:eastAsia="Times New Roman" w:hAnsi="Arial" w:cs="Arial"/>
              </w:rPr>
              <w:br/>
              <w:t>GA360</w:t>
            </w:r>
            <w:r w:rsidRPr="000937A7">
              <w:rPr>
                <w:rFonts w:ascii="Arial" w:eastAsia="Times New Roman" w:hAnsi="Arial" w:cs="Arial"/>
              </w:rPr>
              <w:br/>
              <w:t xml:space="preserve">GA370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hafnijuma, </w:t>
            </w:r>
            <w:r w:rsidRPr="000937A7">
              <w:rPr>
                <w:rFonts w:ascii="Arial" w:eastAsia="Times New Roman" w:hAnsi="Arial" w:cs="Arial"/>
              </w:rPr>
              <w:br/>
              <w:t xml:space="preserve">indijuma, </w:t>
            </w:r>
            <w:r w:rsidRPr="000937A7">
              <w:rPr>
                <w:rFonts w:ascii="Arial" w:eastAsia="Times New Roman" w:hAnsi="Arial" w:cs="Arial"/>
              </w:rPr>
              <w:br/>
              <w:t xml:space="preserve">niobijuma, </w:t>
            </w:r>
            <w:r w:rsidRPr="000937A7">
              <w:rPr>
                <w:rFonts w:ascii="Arial" w:eastAsia="Times New Roman" w:hAnsi="Arial" w:cs="Arial"/>
              </w:rPr>
              <w:br/>
              <w:t xml:space="preserve">renijuma </w:t>
            </w:r>
            <w:r w:rsidRPr="000937A7">
              <w:rPr>
                <w:rFonts w:ascii="Arial" w:eastAsia="Times New Roman" w:hAnsi="Arial" w:cs="Arial"/>
              </w:rPr>
              <w:br/>
              <w:t xml:space="preserve">galijuma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 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torijuma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GA420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retkih zemalja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GA300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hroma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Čist, nezagađen metalni otpad, uključujući legure u masivnom završnom obliku (limovi, ploče, grede, šipke, itd.) od: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antimona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berilijuma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GA240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kadmijuma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olova (izuzev olovnih akumulatora)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GA400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selena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telura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Teško topivi metali koji sadrže ostatke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Molibden, volfram, titan, tantal, niobijum i renijum i metalne legure u metalnoj dispergovanoj formi (metalni prah), isključujući onaj koji je specificiran u listi I, A-A1050 (galvanski talozi)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Molibden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Volfram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Titan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Tantal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Niobijum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Renijum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B1-31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sklopovi iz sistema za proizvodnju električne energije, a koji nisu zagađeni uljem za podmazivanje, PCB ili PCT u takvoj meri da pokazuju opasne karakteristike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Mešani obojeni metali, teški otpadni komadići koji ne sadrže materije iz Aneksa I Bazelske konvencije u dovoljnoj koncentraciji, da bi ispoljili svojstva iz Aneksa III Bazelske konvencije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GA400</w:t>
            </w:r>
            <w:r w:rsidRPr="000937A7">
              <w:rPr>
                <w:rFonts w:ascii="Arial" w:eastAsia="Times New Roman" w:hAnsi="Arial" w:cs="Arial"/>
              </w:rPr>
              <w:br/>
              <w:t xml:space="preserve">GA410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selena i telura u metalnom elementarnom obliku, uključujući prah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bakra i bakarnih legura u dispergovanoj formi, osim ako sadrže opasne materije u takvoj meri da ispoljava opasna svojstva, iz Aneksa III Bazelske konvencije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Pepeo i ostaci cinka, uključujući ostatke legura cinka, u dispergovanom obliku, osim onih koji sadrže opasne materije u koncentracijama da ispoljavaju opasne karakteristike, iz Aneksa III Bazelske konvencije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Otpadne baterije proizvedene prema nekoj specifikaciji, isključujući one koje sadrže olovo, kadmijum ili živu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koji sadrži metale koji potiču od topljenja, rastapanja ruda i rafinacije metala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Cink nižeg stepena čistoće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GB020GB021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Cink koji sadrži nečistoće: šljaka sa vrha galvanizacije pocinkovanih ploča (&gt;90%Zn)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B1-39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sa dna iz galvanizacije pocinkovanih ploča (&gt;92%Zn)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iz kalupa za livenje cinka (&gt;85%Zn)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od pocinkovanih ploča iz vrućih galvanizatora (&gt;92%Zn)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GB025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Cink koji sadrži otpad od površinske obrade cinka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Otpadi od površinske obrade aluminijuma, izuzimajući slanu šljaku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procesiranja bakra, koji se mogu upotrebiti za dalje procesiranje ili prečišćavanje, a koji ne sadrže arsen, olovo ili kadmijum u takvoj meri da ispoljavaju opasna svojstva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Otpadi od vatrostalnih prevlaka, uključujući topioničke lonce, koji potiču od topljenja bakra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plemenitih metala koja se koristi za dalju rafinaciju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GB050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tantala sa kalajem sa manje od 0.5% kalaja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Električni i elektronski sklopovi: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Električni i elektronski sklopovi koji sadrže samo metale ili legure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B1-49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električni i elektronski sklopovi ili ostaci (ne uključujući otpatke koji nastaju proizvodnjom električne energije), </w:t>
            </w:r>
            <w:proofErr w:type="gramStart"/>
            <w:r w:rsidRPr="000937A7">
              <w:rPr>
                <w:rFonts w:ascii="Arial" w:eastAsia="Times New Roman" w:hAnsi="Arial" w:cs="Arial"/>
              </w:rPr>
              <w:t>a</w:t>
            </w:r>
            <w:proofErr w:type="gramEnd"/>
            <w:r w:rsidRPr="000937A7">
              <w:rPr>
                <w:rFonts w:ascii="Arial" w:eastAsia="Times New Roman" w:hAnsi="Arial" w:cs="Arial"/>
              </w:rPr>
              <w:t xml:space="preserve"> uključujući ploče štampanih kola, koji ne sadrže komponente kao što su akumulatori i ostale baterije navedene u Listi IA, releje sa živom, staklo katodnih cevi i drugo aktivirano staklo i PCB kondenzatore, odnosno koji nisu kontaminirani. Opasnim </w:t>
            </w:r>
            <w:r w:rsidRPr="000937A7">
              <w:rPr>
                <w:rFonts w:ascii="Arial" w:eastAsia="Times New Roman" w:hAnsi="Arial" w:cs="Arial"/>
              </w:rPr>
              <w:lastRenderedPageBreak/>
              <w:t xml:space="preserve">materijama sa Liste IA (npr. kadmijumom, živom, olovom ili hlorovanim bifenilima), odnosno koji su očišćeni od navedenih supstanci u takvoj meri da ne poseduju opasne karakteristike iz Aneksa III Bazelske konvencije (obratiti pažnju na Listu IA - A1180)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Električni i elektronski sklopovi (uključujući štampane ploče, elektronske komponente i žice) namenjeni za direktno ponovo korišćenje, a ne za recikliranje ili konačno odlaganje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metalni kablovi presvučeni ili izolirani sa plastikom, koji nisu uključeni na Listi IA - A1190, isključujući one koje su za operacije tretiranja ili odlaganja, kao i nekontrolisane termičke procese, kao što je spaljivanje na otvorenom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Istrošeni katalizatori isključujući tečne katalizatore, koji sadrže: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Korišćeni katalizatori sa sadržajem prelaznih metala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Skandijum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Vanadijum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Mangan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Kobalt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Bakar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Itrijum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Niobijum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B1-59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Hafnijum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Volfram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Titan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Hrom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Gvožđe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Nikl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Cink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Cirkonijum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Molibden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Tantal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B1-69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Renijum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Lantanidi (metali retkih zemalja):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Lantan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Prazeodijum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Samarijum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Gadolinijum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Disprozijum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Erbijum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Iterbijum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Cerijum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Neodimijum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B1-79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Europijum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Terbijum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Holmijum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Tulijum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Lutecijum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Očišćeni, korišćeni katalizatori koji sadrže plemenite metale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Ostaci koji sadrže plemenite metale u čvrstom obliku, sa tragovima neorganskih cijanida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dragocenih metala i legura (zlato, srebro, grupa platinskih metala, ali ne i živa) u rasejanom, netečnom obliku, uz odgovarajuće pakovanje i obeležavanje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Pepeo plemenitih metala nastao spaljivanjem štampanih ploča, odnosno štampanih kola (neobuhvaćen Listom IA - A1150)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AA162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Pepeo od plemenitih metala nastao spaljivanjem fotografskog filma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B1-89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fotografski film koji sadrži halide srebra i metalno srebro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B1190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Otpadna fotografska hartija koja sadrži halogenide srebra i metalno srebro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Granulisana šljaka koja potiče od obrade gvožđa i čelika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koja ostaje posle obrade gvožđa ili čelika - ovde su obuhvaćene vrste šljake koje su izvor titanijum dioksida i vanadijuma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proizvodnje cinka, hemijski stabilizovani, sa visokim sadržajem gvožđa (preko 20%) i procesirani u skladu sa industrijskim specifikacijama (npr. DIN4301), uglavnom za građevinsku industriju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AA010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Drobljena kovarina koja nastaje u proizvodnji gvožđa i čelika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Piljevina bakar oksida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B1250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Olupine motornih vozila iz kojih je ispuštena tečnost (benzin, dizel ulja, tečnost za kočnice, akumulatorska tečnost, kontrolisane supstance koje uništavaju ozonski omotač, i sl.)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B1-97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00000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GC030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Brodovi i drugi plovni objekti koji ne služe nameni, prikladno ispražnjeni od bilo kakvog tereta i drugih materijala nastalih eksploatacijom brodova, koji mogu biti klasifikovani kao opasna supstanca ili otpad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 OTPADI KOJI UGLAVNOM SADRŽE NEORGANSKE SASTOJKE, A MOGU DA SADRŽE METALE I ORGANSKE MATERIJE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iz eksploatacije rudnika u nedispergovanoj formi: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prirodnog grafita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škriljaca, bilo da jesu ili nisu grubo tesani ili samo rezani, testerisani i sl.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liskune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leucit, nefelin i nefelin sijenit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B2-5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feldspata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fluorita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GD070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silicijum oksida u čvrstom stanju, osim onih koji se koriste u procesima livenja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GE010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stakla u nedispergovanom obliku: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Stakleni krš i drugi otpaci i krhotine stakla, osim stakla od katodnih cevi i drugih aktiviranih stakala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GE020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Vlaknasti otpaci stakla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Keramički otpad u nedispergovanom obliku: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GF010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keramike žareni posle oblikovanja, uključujući keramičke sudove (pre i/ili posle upotrebe)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GF020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kermeta (kompozitna metalokeramika)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GF030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Vlakna na bazi keramike koja nisu navedena ili uključena na drugom mestu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otpad koji uglavnom čine neorganski sastojci: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Delimično rafinisani kalcijum sulfat - produkt desulfurizacije izduvnog gasa (FGD)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gipsanih ploča ili pregradnih zidova koji ostaje posle rušenja zgrade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Pepeo sa dna i šljaka iz termoelektrana na ugalj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Leteći pepeo iz termoelektrana na ugalj, ukoliko nije obuhvaćeno na drugo mesto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Šljaka iz proizvodnje bakra, hemijski stabilizovana, sadrži veliki procenat gvožđa (preko 20%), prema industrijskim standardima (din 4301 i din 8201), a služi uglavnom u građevinarstvu i za abrazivne primene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Sumpor u čvrstom stanju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Krečnjak iz proizvodnje kalcijum cijanamida (pH manje od 9)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Natrijum; kalijum; kalcijum hloridi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Karborundum (silicijum karbid)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Izlomljeni beton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Krhotine stakla koje sadrže litijum tantal i litijum-niobijum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Leteći pepeo iz termoelektrana na ugalj koji nije na Listi IA - A2060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Istrošeni aktivni ugalj, koji nastaje preradom vode za piće, kao i u procesima prehrambene industrije i indsutrijske proizvodnje vitamina, ako nije naveden na Listi IA - A4160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AB050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kalcijum fluorida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AB140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gips koji nastaje u procesima hemijske industrije, a nije obuhvaćen Listom IA - A2040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B2-28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Anodni otpaci iz proizvodnje čelika i aluminijuma od koksa ili bitumena, prečišćeni prema uobičajenim industrijskim specifikacijama (isključujući anodne otpatke koji nastaju alkalnom elektrolizom hlora u metalurškoj industriji)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B2-29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hidrati aluminijuma i otpadni aluminijum i ostaci proizvodnje aluminijuma isključujući takve materijale koji se koriste za procese prečišćavanja gasova, flokulacije i filtriranja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GG110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Ostaci boksita ("crveno blato") (sa pH vrednošću svedenom na ispod 11,5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kiseli ili bazni rastvori sa pH vrednošću između 2 i 11,5 koji nisu korozivni ili imaju neko drugo opasno svojstvo (obratiti pažnju na odgovarajući stav u Listi IA - A4090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B2130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Bitumenski materijal (otpadni asfalt) od izgradnje puteva i održavanja, koji ne sadrži tar (obratiti pažnju na odgovarajući stav u Listi IA - A3200)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OTPADI KOJI UGLAVNOM SADRŽE NEORGANSKE SASTOJKE, A MOGU DA SADRŽE METALE I NEORGANSKE MATERIJE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Čvrsti otpad plastike: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Sledeći materijali od plastike ili mešavine plastičnih materijala, pod uslovom da nisu mešani sa drugim otpadom i da su izrađeni prema nekoj specifikaciji: </w:t>
            </w:r>
            <w:r w:rsidRPr="000937A7">
              <w:rPr>
                <w:rFonts w:ascii="Arial" w:eastAsia="Times New Roman" w:hAnsi="Arial" w:cs="Arial"/>
              </w:rPr>
              <w:br/>
              <w:t>Otpaci plastike nehalogenizovanih polimera i kopolimera, uključujući, ali ne ograničavajući se na:</w:t>
            </w:r>
            <w:r w:rsidRPr="000937A7">
              <w:rPr>
                <w:rFonts w:ascii="Arial" w:eastAsia="Times New Roman" w:hAnsi="Arial" w:cs="Arial"/>
              </w:rPr>
              <w:br/>
              <w:t>a) otpad koji neće biti mešan</w:t>
            </w:r>
            <w:r w:rsidRPr="000937A7">
              <w:rPr>
                <w:rFonts w:ascii="Arial" w:eastAsia="Times New Roman" w:hAnsi="Arial" w:cs="Arial"/>
              </w:rPr>
              <w:br/>
              <w:t xml:space="preserve">b) treba uzeti u obzir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ETILEN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STIROL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POLIPROPILEN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POLIMERI OD VINIL HLORIDA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POLIETILEN TEREFTALAT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AKRILONITRIL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BUTADIEN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POLIACETALI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POLIAMIDI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POLIBUTILEN TEREFTALAT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POLIKARBONATI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POLIETRI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POLIFENIL SULFIDI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AKRILNI POLIMERI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ALKANI C10-C13 (PLASTIFIKATORI)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POLIURETANI (KOJI NE SADRŽE HLORO-FLUORO UGLJOVODONIKE-FREONE)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POLISILOKSANI (SILIKONI)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POLIMETIL METAKRILAT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POLIVINIL ALKOHOL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POLIVINIL BUTIRAL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POLIVINIL ACETAT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GH015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OTPADNE OTVRDNJENE SMOLE ILI PRODUKTI KONDENZACIJE UKLJUČUJUĆI SLEDEĆE: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UREA FORMALDEHIDNE SMOLE (KARBAMIDNE)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FENOL FORMALDEHIDNE SMOLE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MELAMIN FORMALDEHIDNE SMOLE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EPOKSI SMOLE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ALKIDNE SMOLE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POLIAMIDI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SLEDEĆI OTPADI FLUOROVANIH POLIMERA: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PERFLUORO ETILEN/PROPILEN (FEP)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B3-29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PERFLUOROKSI-ALKAN (PFA)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Tetrafluoroetilen/perfluorovinil etar (PFA)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Tetrafluoroetilen/perfluorometilvinil etar (MFA)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POLIVINILFLUORID (PVF)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POLIVINILIDEN-FLUORID (PVDF)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papira, kartona i proizvoda od papira </w:t>
            </w:r>
            <w:r w:rsidRPr="000937A7">
              <w:rPr>
                <w:rFonts w:ascii="Arial" w:eastAsia="Times New Roman" w:hAnsi="Arial" w:cs="Arial"/>
              </w:rPr>
              <w:br/>
              <w:t xml:space="preserve">Sledeći materijali, pod uslovom da nisu pomešani sa opasnim otpadom: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papira i kartona od: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GI010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Nebeljenog papira ili kartona ili od talasastog papira ili kartona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GI011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Ostalih papira i kartona, napravljenih uglavnom od beljene hemijske celuloze, neobojene u masi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GI012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Papira i kartona, napravljenih uglavnom od mehaničke celuloze (npr. novine, žurnali i sl. štampani materijali)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GI013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Ostalih, uključujući, ali ne i ograničavajući na</w:t>
            </w:r>
            <w:proofErr w:type="gramStart"/>
            <w:r w:rsidRPr="000937A7">
              <w:rPr>
                <w:rFonts w:ascii="Arial" w:eastAsia="Times New Roman" w:hAnsi="Arial" w:cs="Arial"/>
              </w:rPr>
              <w:t>:</w:t>
            </w:r>
            <w:proofErr w:type="gramEnd"/>
            <w:r w:rsidRPr="000937A7">
              <w:rPr>
                <w:rFonts w:ascii="Arial" w:eastAsia="Times New Roman" w:hAnsi="Arial" w:cs="Arial"/>
              </w:rPr>
              <w:br/>
              <w:t>1. laminirani karton</w:t>
            </w:r>
            <w:r w:rsidRPr="000937A7">
              <w:rPr>
                <w:rFonts w:ascii="Arial" w:eastAsia="Times New Roman" w:hAnsi="Arial" w:cs="Arial"/>
              </w:rPr>
              <w:br/>
              <w:t xml:space="preserve">2. nesortirane otpadke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GI014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TEKSTILNI OTPAD</w:t>
            </w:r>
            <w:r w:rsidRPr="000937A7">
              <w:rPr>
                <w:rFonts w:ascii="Arial" w:eastAsia="Times New Roman" w:hAnsi="Arial" w:cs="Arial"/>
              </w:rPr>
              <w:br/>
              <w:t xml:space="preserve">Sledeći materijali, pod uslovom da nisu pomešani sa drugim otpadom ili su pripremljeni po specifikaciji: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svile (uključujući i čaure nepogodne za odmotavanje, otpadke prediva i raščupane tekstilne materijale)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B3-39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Nevlačeni ili nečešljani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vune i fine ili grube životinjske dlake, uključujući otpadke prediva, ali isključujući raščupane tekstilne materijale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Iščešak vune ili fine životinjske dlake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GJ021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otpad od vune ili fine životinjske dlake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GJ022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grube životinjske dlake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GJ023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pamuka (uključujući otpadke prediva i raščupane tekstilne materijale)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prediva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B3-47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Raščupani tekstilni materijali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Ostalo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B3-49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GJ033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Kučina i otpaci od lana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Kučina i otpaci (uključujući i otpadke prediva) od konoplje (</w:t>
            </w:r>
            <w:r w:rsidRPr="000937A7">
              <w:rPr>
                <w:rFonts w:ascii="Arial" w:eastAsia="Times New Roman" w:hAnsi="Arial" w:cs="Arial"/>
                <w:i/>
                <w:iCs/>
              </w:rPr>
              <w:t>Cannabis sativa L.</w:t>
            </w:r>
            <w:r w:rsidRPr="000937A7">
              <w:rPr>
                <w:rFonts w:ascii="Arial" w:eastAsia="Times New Roman" w:hAnsi="Arial" w:cs="Arial"/>
              </w:rPr>
              <w:t xml:space="preserv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Kučina i otpaci od jute i drugih tekstilnih likastih vlakana (uključujući otpadke prediva i raščupane tekstilne materijale)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Kučina i otpaci (uključujući otpadke prediva i raščupane tekstilne materijale) od sisal i ostalih tekstilnih vlakana roda agave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Kučina, iščešak i otpaci od kokosovog vlakna (uključujući otpadke prediva i raščupane tekstilne materijale)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Kučina, iščešak i otpaci od abake (</w:t>
            </w:r>
            <w:r w:rsidRPr="000937A7">
              <w:rPr>
                <w:rFonts w:ascii="Arial" w:eastAsia="Times New Roman" w:hAnsi="Arial" w:cs="Arial"/>
                <w:i/>
                <w:iCs/>
              </w:rPr>
              <w:t>manila</w:t>
            </w:r>
            <w:r w:rsidRPr="000937A7">
              <w:rPr>
                <w:rFonts w:ascii="Arial" w:eastAsia="Times New Roman" w:hAnsi="Arial" w:cs="Arial"/>
              </w:rPr>
              <w:t xml:space="preserve"> ili </w:t>
            </w:r>
            <w:r w:rsidRPr="000937A7">
              <w:rPr>
                <w:rFonts w:ascii="Arial" w:eastAsia="Times New Roman" w:hAnsi="Arial" w:cs="Arial"/>
                <w:i/>
                <w:iCs/>
              </w:rPr>
              <w:t>musa textiles nee</w:t>
            </w:r>
            <w:r w:rsidRPr="000937A7">
              <w:rPr>
                <w:rFonts w:ascii="Arial" w:eastAsia="Times New Roman" w:hAnsi="Arial" w:cs="Arial"/>
              </w:rPr>
              <w:t xml:space="preserve">), (uključujući otpadke prediva i raščupanih tekstilnih materijala)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Kučina, iščešak i otpaci od ramije i ostalih biljnih tekstilnih materijala, na drugom mestu nepomenuta niti obuhvaćena (uključujući otpadke prediva i raščupanih tekstilnih materijala)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(uključujući iščešak, otpad od prediva i raščupani tekstilni materijali) od veštačkih i sintetičkih vlakana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GJ111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Od sintetičkih vlakana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GJ112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Od veštačkih vlakana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B3-59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 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Iznošena - dotrajala odeća i drugi dotrajali proizvodi od tekstila</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Korišćene krpe, otpaci konca, užadi i gajtani i iznošeni artikli od konca, užadi i gajtana od tekstilnih materijala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 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Korišćeni dronjci, otpadi od konca, užadi, gajtani i iznošeni artikli od konca, užadi i gajtana od tekstilnih materijala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 131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Sortirani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GJ 132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B3035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tekstilnih podnih prekrivača, ćilimi, tepisi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gume </w:t>
            </w:r>
            <w:r w:rsidRPr="000937A7">
              <w:rPr>
                <w:rFonts w:ascii="Arial" w:eastAsia="Times New Roman" w:hAnsi="Arial" w:cs="Arial"/>
              </w:rPr>
              <w:br/>
              <w:t xml:space="preserve">Sledeći materijali, pod uslovom da nisu mešani sa drugim otpadom: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tvrde gume i strugotine (npr. ebonit)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otpad od gume (isključujući specificirane na drugom mestu)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GL010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Netretirani otpaci plute i drveta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i ostaci od drveta, aglomerisani ili neaglomerisani u oblike, brikete, palete i slične oblike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GL020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plute: drobljeni, granulisani ili mleveni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poljoprivredno-prehrambene industrije, pod uslovom da nisu infektivni: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B3-69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Talog od vina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Osušeni i sterilizovani biljni otpaci, ostaci i sporedni produkti, </w:t>
            </w:r>
            <w:r w:rsidRPr="000937A7">
              <w:rPr>
                <w:rFonts w:ascii="Arial" w:eastAsia="Times New Roman" w:hAnsi="Arial" w:cs="Arial"/>
              </w:rPr>
              <w:lastRenderedPageBreak/>
              <w:t xml:space="preserve">bilo da jesu ili nisu u obliku peleta, u obliku koji se koristi za ishranu životinja, koji nisu pomenuti ili uključeni na drugom mestu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B3-71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Degra: ostaci dobijeni pri preradi masnih materija i voskova životinjskog ili biljnog porekla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kosti i spržirogova, sirovi, odmašćeni, prosto pripremljeni (ali ne isečeni u oblike) tretirani kiselinom ili deželatinisani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Riblji otpad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Ljuske, kore, opne i ostali otpaci od kakaa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otpad iz poljoprivredno prehrambene industrije, isključujući nus produkte koji zadovoljavaju nacionalne i međunarodne standarde za ljudsku ili životinjsku hranu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B3065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GM 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jestivih ulja i masti biljnog ili životinjskog porekla (npr. ulje od prženja), ako ne pokazuju opasne karakteristike iz Aneksa III Bazelske konvencije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GN010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Otpaci od čekinja i dlake svinja, krmača ili veprova ili jazavca i drugih vrsta čekinjaste dlake. Ostali otpad agro prehrambene industrije, isključujući sporedne proizvode koji ispunjavaju nacionalne i međunarodne zahteve i standarde za ljudsku i životinjsku ishranu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GN020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konjske dlake bilo da jeste ili nije uvaljana, sa podlogom ili bez podloge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B3-79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GN030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koža i drugih delova ptica, sa perjem i delovima perja (opkrojenog ili ne) i paperjem, koje nije prerađivano posle čišćenja, dezinfekcije ili konzervacije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Ostali otpad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od ljudske kose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slame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B3070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Deaktivirane fungus micelijum iz proizvodnje penicilina, namenjene ishrani životinja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GK 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Otpadna strugotina i otpaci gume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GN040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Strugotina i ostali otpad kože ili mešane kože koji nisu pogodni za proizvodnju kožnih artikala, isključujući kožni mulj koji ne sadrži šestovalentna jedinjenja hroma i biocide (obratite pažnju na odgovarajući stav u Listi IA - A3100)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B3-85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B3100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AC 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Kožna prašina, pepeo, talog ili fini prah, koji ne sadrže jedinjenja šestovalentnog hroma i biocide (ne oni sa Liste IA - A3090)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B3-86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Krznarski otpad koji ne sadrži jedinjenja šestovalentnog hroma i biocide, ili infektivne supstance (ne oni koji su povezani sa Listom IA - A3110)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B3-87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 koji se sastoji od boje za hranu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B3-88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Otpadni etri polimera i otpadni etri monomera koji nisu opasni i nisu u stanju da grade perokside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B3-89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B3140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GK 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Istrošene pneumatske gume (isključujući i one predviđene za </w:t>
            </w:r>
            <w:r w:rsidRPr="000937A7">
              <w:rPr>
                <w:rFonts w:ascii="Arial" w:eastAsia="Times New Roman" w:hAnsi="Arial" w:cs="Arial"/>
              </w:rPr>
              <w:lastRenderedPageBreak/>
              <w:t xml:space="preserve">operacije iz Aneksa IVA Bazelske konvencije)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B4.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 OTPADI KOJI MOGU DA SADRŽE ILI ORGANSKE ILI NEORGANSKE SASTOJKE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B4-1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B4010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AC090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Otpadi koji se prvenstveno sastoje od boja, mastila i čvrstih lakova na bazi vode ili lateksa koji ne sadrže organske rastvarače, teške metale ili biocide u takvoj meri da imaju opasne karakteristike (obratiti pažnju na Listu IA-A4070)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B4-2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B4020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Otpadi proizvodnje, formulacije i korišćenja smola, lateksa, plastifikatora, lepaka, adheziva, koji nisu specificirani na Listi IA, koji ne sadrže rastvarače i druge opasne materije u takvoj meri da ispoljavaju opasne karakteristike, iz Aneksa III Bazelske konvencije, odnosno bazirani na vodi, ili lepkovi bazirani na kazeinskom skrobu, dekstrinu, celuloznim etrima, polivinil alkoholima (obratiti pažnju na Listu IA-3050)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B4-3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B4030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GO 050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Upotrebljavani fotografski aparati za jednokratnu upotrebu bez baterija (sa baterijama koje nisu uključene u Listi IA) </w:t>
            </w:r>
          </w:p>
        </w:tc>
      </w:tr>
    </w:tbl>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Kategorije otpada koji nije opasan prema Bazelskoj konvenciji o kontroli prekograničnog kretanja opasnih otpada i njihovom odlaganju (Aneks IX Konvencije, odnosno Lista IIB ove odluke) koji može biti opasan ako ima neko od opasnih karakteristika iz Aneksa III Konvencije, Evropskom katalogu otpada 2000/532/EC i Uputstvu Evropskog parlamenta i Saveta 2006/1013/EC o kretanju otpada (Aneks V - Lista B).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p w:rsidR="000937A7" w:rsidRPr="000937A7" w:rsidRDefault="000937A7" w:rsidP="000937A7">
      <w:pPr>
        <w:spacing w:after="0" w:line="240" w:lineRule="auto"/>
        <w:jc w:val="center"/>
        <w:rPr>
          <w:rFonts w:ascii="Arial" w:eastAsia="Times New Roman" w:hAnsi="Arial" w:cs="Arial"/>
          <w:b/>
          <w:bCs/>
          <w:sz w:val="29"/>
          <w:szCs w:val="29"/>
        </w:rPr>
      </w:pPr>
      <w:bookmarkStart w:id="10" w:name="str_5"/>
      <w:bookmarkEnd w:id="10"/>
      <w:proofErr w:type="gramStart"/>
      <w:r w:rsidRPr="000937A7">
        <w:rPr>
          <w:rFonts w:ascii="Arial" w:eastAsia="Times New Roman" w:hAnsi="Arial" w:cs="Arial"/>
          <w:b/>
          <w:bCs/>
          <w:sz w:val="29"/>
          <w:szCs w:val="29"/>
        </w:rPr>
        <w:t>Obrazac 1.</w:t>
      </w:r>
      <w:proofErr w:type="gramEnd"/>
      <w:r w:rsidRPr="000937A7">
        <w:rPr>
          <w:rFonts w:ascii="Arial" w:eastAsia="Times New Roman" w:hAnsi="Arial" w:cs="Arial"/>
          <w:b/>
          <w:bCs/>
          <w:sz w:val="29"/>
          <w:szCs w:val="29"/>
        </w:rPr>
        <w:t xml:space="preserve">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w:t>
      </w:r>
    </w:p>
    <w:p w:rsidR="000937A7" w:rsidRPr="000937A7" w:rsidRDefault="000937A7" w:rsidP="000937A7">
      <w:pPr>
        <w:spacing w:after="0" w:line="240" w:lineRule="auto"/>
        <w:jc w:val="center"/>
        <w:rPr>
          <w:rFonts w:ascii="Arial" w:eastAsia="Times New Roman" w:hAnsi="Arial" w:cs="Arial"/>
          <w:b/>
          <w:bCs/>
          <w:sz w:val="29"/>
          <w:szCs w:val="29"/>
        </w:rPr>
      </w:pPr>
      <w:bookmarkStart w:id="11" w:name="str_6"/>
      <w:bookmarkEnd w:id="11"/>
      <w:r w:rsidRPr="000937A7">
        <w:rPr>
          <w:rFonts w:ascii="Arial" w:eastAsia="Times New Roman" w:hAnsi="Arial" w:cs="Arial"/>
          <w:b/>
          <w:bCs/>
          <w:sz w:val="29"/>
          <w:szCs w:val="29"/>
        </w:rPr>
        <w:t xml:space="preserve">DOKUMENT KOJI PRATI PREKOGRANIČNO KRETANJE NEOPASNOG OTPADA </w:t>
      </w:r>
    </w:p>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Republika Srbija, Ministarstvo životne sredine i prostornog planiranja </w:t>
      </w:r>
    </w:p>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Podaci o isporukama otpada </w:t>
      </w:r>
      <w:r w:rsidRPr="000937A7">
        <w:rPr>
          <w:rFonts w:ascii="Arial" w:eastAsia="Times New Roman" w:hAnsi="Arial" w:cs="Arial"/>
          <w:b/>
          <w:bCs/>
          <w:sz w:val="15"/>
          <w:vertAlign w:val="superscript"/>
        </w:rPr>
        <w:t>(1)</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014"/>
        <w:gridCol w:w="1367"/>
        <w:gridCol w:w="2517"/>
        <w:gridCol w:w="2552"/>
      </w:tblGrid>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84"/>
              <w:gridCol w:w="2119"/>
              <w:gridCol w:w="1482"/>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 </w:t>
                  </w:r>
                </w:p>
              </w:tc>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Isporučilac otpada: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68"/>
              <w:gridCol w:w="2247"/>
              <w:gridCol w:w="1858"/>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2. </w:t>
                  </w:r>
                </w:p>
              </w:tc>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Uvoznik/primalac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76"/>
              <w:gridCol w:w="2194"/>
              <w:gridCol w:w="1393"/>
              <w:gridCol w:w="422"/>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3.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Količina otpada: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Tona (Mg):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m</w:t>
                  </w:r>
                  <w:r w:rsidRPr="000937A7">
                    <w:rPr>
                      <w:rFonts w:ascii="Arial" w:eastAsia="Times New Roman" w:hAnsi="Arial" w:cs="Arial"/>
                      <w:sz w:val="15"/>
                      <w:vertAlign w:val="superscript"/>
                    </w:rPr>
                    <w:t>3</w:t>
                  </w: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3"/>
              <w:gridCol w:w="4580"/>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4.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Datum isporuke otpada: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2050" w:type="pct"/>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02"/>
              <w:gridCol w:w="2216"/>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5 (a) </w:t>
                  </w:r>
                  <w:r w:rsidRPr="000937A7">
                    <w:rPr>
                      <w:rFonts w:ascii="Arial" w:eastAsia="Times New Roman" w:hAnsi="Arial" w:cs="Arial"/>
                      <w:b/>
                      <w:bCs/>
                      <w:sz w:val="15"/>
                      <w:vertAlign w:val="superscript"/>
                    </w:rPr>
                    <w:t>(2)</w:t>
                  </w:r>
                  <w:r w:rsidRPr="000937A7">
                    <w:rPr>
                      <w:rFonts w:ascii="Arial" w:eastAsia="Times New Roman" w:hAnsi="Arial" w:cs="Arial"/>
                      <w:b/>
                      <w:bCs/>
                    </w:rPr>
                    <w:t xml:space="preserve"> Prvi prevoznik: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Način transporta: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Datum prevoza: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4"/>
              <w:gridCol w:w="2884"/>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5 (b) Drugi prevoznik: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Način transporta: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Datum prevoza: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1800" w:type="pct"/>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37"/>
              <w:gridCol w:w="1819"/>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5 (c) Treći prevoznik: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Način transporta: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Datum prevoza: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00"/>
              <w:gridCol w:w="2109"/>
              <w:gridCol w:w="1476"/>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lastRenderedPageBreak/>
                    <w:t xml:space="preserve">6. </w:t>
                  </w:r>
                </w:p>
              </w:tc>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Proizvođač otpada </w:t>
                  </w:r>
                  <w:r w:rsidRPr="000937A7">
                    <w:rPr>
                      <w:rFonts w:ascii="Arial" w:eastAsia="Times New Roman" w:hAnsi="Arial" w:cs="Arial"/>
                      <w:b/>
                      <w:bCs/>
                      <w:sz w:val="15"/>
                      <w:vertAlign w:val="superscript"/>
                    </w:rPr>
                    <w:t>(3)</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Stvarni proizvođač(i), novi proizvođač(i) ili sakupljač: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r>
            <w:tr w:rsidR="000937A7" w:rsidRPr="000937A7">
              <w:trPr>
                <w:tblCellSpacing w:w="0" w:type="dxa"/>
              </w:trPr>
              <w:tc>
                <w:tcPr>
                  <w:tcW w:w="0" w:type="auto"/>
                  <w:gridSpan w:val="3"/>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4754"/>
            </w:tblGrid>
            <w:tr w:rsidR="000937A7" w:rsidRPr="000937A7">
              <w:trPr>
                <w:tblCellSpacing w:w="0" w:type="dxa"/>
              </w:trPr>
              <w:tc>
                <w:tcPr>
                  <w:tcW w:w="0" w:type="auto"/>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8.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Operacije ponovnog iskorišćenja (ili odlaganja u slučaju otpada za laboratorijsku analizu):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R-oznaka/D -oznaka: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67"/>
              <w:gridCol w:w="4506"/>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9.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Opis i naziv otpada: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95"/>
              <w:gridCol w:w="2299"/>
              <w:gridCol w:w="436"/>
              <w:gridCol w:w="1355"/>
            </w:tblGrid>
            <w:tr w:rsidR="000937A7" w:rsidRPr="000937A7">
              <w:trPr>
                <w:tblCellSpacing w:w="0" w:type="dxa"/>
              </w:trPr>
              <w:tc>
                <w:tcPr>
                  <w:tcW w:w="0" w:type="auto"/>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7. </w:t>
                  </w:r>
                </w:p>
              </w:tc>
              <w:tc>
                <w:tcPr>
                  <w:tcW w:w="0" w:type="auto"/>
                  <w:noWrap/>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Postrojenje za tretman </w:t>
                  </w:r>
                  <w:r w:rsidRPr="000937A7">
                    <w:rPr>
                      <w:rFonts w:ascii="Webdings" w:eastAsia="Times New Roman" w:hAnsi="Webdings" w:cs="Arial"/>
                      <w:sz w:val="18"/>
                    </w:rPr>
                    <w:t></w:t>
                  </w:r>
                </w:p>
              </w:tc>
              <w:tc>
                <w:tcPr>
                  <w:tcW w:w="0" w:type="auto"/>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noWrap/>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Laboratorija </w:t>
                  </w:r>
                  <w:r w:rsidRPr="000937A7">
                    <w:rPr>
                      <w:rFonts w:ascii="Webdings" w:eastAsia="Times New Roman" w:hAnsi="Webdings" w:cs="Arial"/>
                      <w:sz w:val="18"/>
                    </w:rPr>
                    <w:t></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Naziv: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Adresa: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Lice za kontakt: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tel.: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faks: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E-mail: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5"/>
              <w:gridCol w:w="4604"/>
            </w:tblGrid>
            <w:tr w:rsidR="000937A7" w:rsidRPr="000937A7">
              <w:trPr>
                <w:tblCellSpacing w:w="0" w:type="dxa"/>
              </w:trPr>
              <w:tc>
                <w:tcPr>
                  <w:tcW w:w="0" w:type="auto"/>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10. </w:t>
                  </w:r>
                </w:p>
              </w:tc>
              <w:tc>
                <w:tcPr>
                  <w:tcW w:w="0" w:type="auto"/>
                  <w:noWrap/>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Identifikacija otpada </w:t>
                  </w:r>
                  <w:r w:rsidRPr="000937A7">
                    <w:rPr>
                      <w:rFonts w:ascii="Arial" w:eastAsia="Times New Roman" w:hAnsi="Arial" w:cs="Arial"/>
                      <w:i/>
                      <w:iCs/>
                    </w:rPr>
                    <w:t>(upisati odgovarajuće oznake):</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Bazel prilog IX: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ii)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OECD (ako je drugačija od (i)):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iii)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EC lista otpada: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iv)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Nacionalna oznaka: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43"/>
              <w:gridCol w:w="8811"/>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11.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Uključene zemlje/države u prekograničnom kretanju: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Izvoza/otpreme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Tranzita </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Uvoza/odredišta </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163"/>
              <w:gridCol w:w="1462"/>
              <w:gridCol w:w="1163"/>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1"/>
              <w:gridCol w:w="9013"/>
            </w:tblGrid>
            <w:tr w:rsidR="000937A7" w:rsidRPr="000937A7">
              <w:trPr>
                <w:tblCellSpacing w:w="0" w:type="dxa"/>
              </w:trPr>
              <w:tc>
                <w:tcPr>
                  <w:tcW w:w="0" w:type="auto"/>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12.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Izjava lica koje organizuje isporuke otpada:</w:t>
                  </w:r>
                  <w:r w:rsidRPr="000937A7">
                    <w:rPr>
                      <w:rFonts w:ascii="Arial" w:eastAsia="Times New Roman" w:hAnsi="Arial" w:cs="Arial"/>
                    </w:rPr>
                    <w:t xml:space="preserve"> Potvrđujem da su gore navedeni podaci, tačni i potpuni. Takođe potvrđujem da postoje ugovorne obaveze sa uvoznikom otpada. </w:t>
                  </w:r>
                </w:p>
              </w:tc>
            </w:tr>
          </w:tbl>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89"/>
              <w:gridCol w:w="3304"/>
              <w:gridCol w:w="3161"/>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Naziv: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Datum: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98"/>
              <w:gridCol w:w="8556"/>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13.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potpis uvoznika/ primaoca otpada: </w:t>
                  </w:r>
                </w:p>
              </w:tc>
            </w:tr>
          </w:tbl>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89"/>
              <w:gridCol w:w="3304"/>
              <w:gridCol w:w="3161"/>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Naziv: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Datum: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b/>
                <w:bCs/>
              </w:rPr>
            </w:pPr>
            <w:r w:rsidRPr="000937A7">
              <w:rPr>
                <w:rFonts w:ascii="Arial" w:eastAsia="Times New Roman" w:hAnsi="Arial" w:cs="Arial"/>
                <w:b/>
                <w:bCs/>
              </w:rPr>
              <w:t xml:space="preserve">POPUNJAVA POSTROJENJE ZA TRETMAN ILI LABORATORIJA: </w:t>
            </w: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41"/>
              <w:gridCol w:w="5088"/>
              <w:gridCol w:w="1653"/>
              <w:gridCol w:w="862"/>
              <w:gridCol w:w="1075"/>
              <w:gridCol w:w="335"/>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14. </w:t>
                  </w:r>
                </w:p>
              </w:tc>
              <w:tc>
                <w:tcPr>
                  <w:tcW w:w="0" w:type="auto"/>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Isporuka je primljena u postrojenju za tretman </w:t>
                  </w:r>
                  <w:r w:rsidRPr="000937A7">
                    <w:rPr>
                      <w:rFonts w:ascii="Webdings" w:eastAsia="Times New Roman" w:hAnsi="Webdings" w:cs="Arial"/>
                      <w:sz w:val="18"/>
                    </w:rPr>
                    <w:t></w:t>
                  </w:r>
                </w:p>
              </w:tc>
              <w:tc>
                <w:tcPr>
                  <w:tcW w:w="0" w:type="auto"/>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ili laboratoriji </w:t>
                  </w:r>
                  <w:r w:rsidRPr="000937A7">
                    <w:rPr>
                      <w:rFonts w:ascii="Webdings" w:eastAsia="Times New Roman" w:hAnsi="Webdings" w:cs="Arial"/>
                      <w:sz w:val="18"/>
                    </w:rPr>
                    <w:t></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Količina: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Tonnes (Mg):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m</w:t>
                  </w:r>
                  <w:r w:rsidRPr="000937A7">
                    <w:rPr>
                      <w:rFonts w:ascii="Arial" w:eastAsia="Times New Roman" w:hAnsi="Arial" w:cs="Arial"/>
                      <w:sz w:val="15"/>
                      <w:vertAlign w:val="superscript"/>
                    </w:rPr>
                    <w:t>3</w:t>
                  </w:r>
                  <w:r w:rsidRPr="000937A7">
                    <w:rPr>
                      <w:rFonts w:ascii="Arial" w:eastAsia="Times New Roman" w:hAnsi="Arial" w:cs="Arial"/>
                    </w:rPr>
                    <w:t xml:space="preserve">: </w:t>
                  </w:r>
                </w:p>
              </w:tc>
            </w:tr>
          </w:tbl>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89"/>
              <w:gridCol w:w="3304"/>
              <w:gridCol w:w="3161"/>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Naziv: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Datum: </w:t>
                  </w:r>
                </w:p>
              </w:tc>
              <w:tc>
                <w:tcPr>
                  <w:tcW w:w="0" w:type="auto"/>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 xml:space="preserve">Potpis: </w:t>
                  </w:r>
                </w:p>
              </w:tc>
            </w:tr>
          </w:tbl>
          <w:p w:rsidR="000937A7" w:rsidRPr="000937A7" w:rsidRDefault="000937A7" w:rsidP="000937A7">
            <w:pPr>
              <w:spacing w:after="0" w:line="240" w:lineRule="auto"/>
              <w:rPr>
                <w:rFonts w:ascii="Times New Roman" w:eastAsia="Times New Roman" w:hAnsi="Times New Roman"/>
                <w:sz w:val="24"/>
                <w:szCs w:val="24"/>
              </w:rPr>
            </w:pPr>
          </w:p>
        </w:tc>
      </w:tr>
    </w:tbl>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______________</w:t>
      </w:r>
      <w:r w:rsidRPr="000937A7">
        <w:rPr>
          <w:rFonts w:ascii="Arial" w:eastAsia="Times New Roman" w:hAnsi="Arial" w:cs="Arial"/>
        </w:rPr>
        <w:br/>
      </w:r>
      <w:r w:rsidRPr="000937A7">
        <w:rPr>
          <w:rFonts w:ascii="Arial" w:eastAsia="Times New Roman" w:hAnsi="Arial" w:cs="Arial"/>
          <w:b/>
          <w:bCs/>
          <w:sz w:val="15"/>
          <w:vertAlign w:val="superscript"/>
        </w:rPr>
        <w:t>1</w:t>
      </w:r>
      <w:proofErr w:type="gramStart"/>
      <w:r w:rsidRPr="000937A7">
        <w:rPr>
          <w:rFonts w:ascii="Arial" w:eastAsia="Times New Roman" w:hAnsi="Arial" w:cs="Arial"/>
          <w:b/>
          <w:bCs/>
          <w:sz w:val="15"/>
          <w:vertAlign w:val="superscript"/>
        </w:rPr>
        <w:t>)</w:t>
      </w:r>
      <w:r w:rsidRPr="000937A7">
        <w:rPr>
          <w:rFonts w:ascii="Arial" w:eastAsia="Times New Roman" w:hAnsi="Arial" w:cs="Arial"/>
          <w:i/>
          <w:iCs/>
        </w:rPr>
        <w:t>Podaci</w:t>
      </w:r>
      <w:proofErr w:type="gramEnd"/>
      <w:r w:rsidRPr="000937A7">
        <w:rPr>
          <w:rFonts w:ascii="Arial" w:eastAsia="Times New Roman" w:hAnsi="Arial" w:cs="Arial"/>
          <w:i/>
          <w:iCs/>
        </w:rPr>
        <w:t xml:space="preserve"> koji prate prekogranično kretanje neopasnog otpada su iz Uredbe o listama neopasnog otpada za koji se ne izdaje dozvola, sa dokumentacijom koja prati prekogranično kretanje otpada</w:t>
      </w:r>
      <w:r w:rsidRPr="000937A7">
        <w:rPr>
          <w:rFonts w:ascii="Arial" w:eastAsia="Times New Roman" w:hAnsi="Arial" w:cs="Arial"/>
        </w:rPr>
        <w:t>.</w:t>
      </w:r>
      <w:r w:rsidRPr="000937A7">
        <w:rPr>
          <w:rFonts w:ascii="Arial" w:eastAsia="Times New Roman" w:hAnsi="Arial" w:cs="Arial"/>
        </w:rPr>
        <w:br/>
      </w:r>
      <w:r w:rsidRPr="000937A7">
        <w:rPr>
          <w:rFonts w:ascii="Arial" w:eastAsia="Times New Roman" w:hAnsi="Arial" w:cs="Arial"/>
          <w:b/>
          <w:bCs/>
          <w:sz w:val="15"/>
          <w:vertAlign w:val="superscript"/>
        </w:rPr>
        <w:t>(2)</w:t>
      </w:r>
      <w:r w:rsidRPr="000937A7">
        <w:rPr>
          <w:rFonts w:ascii="Arial" w:eastAsia="Times New Roman" w:hAnsi="Arial" w:cs="Arial"/>
          <w:i/>
          <w:iCs/>
        </w:rPr>
        <w:t xml:space="preserve">Ako ima više </w:t>
      </w:r>
      <w:proofErr w:type="gramStart"/>
      <w:r w:rsidRPr="000937A7">
        <w:rPr>
          <w:rFonts w:ascii="Arial" w:eastAsia="Times New Roman" w:hAnsi="Arial" w:cs="Arial"/>
          <w:i/>
          <w:iCs/>
        </w:rPr>
        <w:t>od</w:t>
      </w:r>
      <w:proofErr w:type="gramEnd"/>
      <w:r w:rsidRPr="000937A7">
        <w:rPr>
          <w:rFonts w:ascii="Arial" w:eastAsia="Times New Roman" w:hAnsi="Arial" w:cs="Arial"/>
          <w:i/>
          <w:iCs/>
        </w:rPr>
        <w:t xml:space="preserve"> tri prevoznika, priložiti podatke o tome kako se traži u polju 5 (a), (b) and (c).</w:t>
      </w:r>
      <w:r w:rsidRPr="000937A7">
        <w:rPr>
          <w:rFonts w:ascii="Arial" w:eastAsia="Times New Roman" w:hAnsi="Arial" w:cs="Arial"/>
        </w:rPr>
        <w:br/>
      </w:r>
      <w:r w:rsidRPr="000937A7">
        <w:rPr>
          <w:rFonts w:ascii="Arial" w:eastAsia="Times New Roman" w:hAnsi="Arial" w:cs="Arial"/>
          <w:b/>
          <w:bCs/>
          <w:sz w:val="15"/>
          <w:vertAlign w:val="superscript"/>
        </w:rPr>
        <w:t>(3)</w:t>
      </w:r>
      <w:r w:rsidRPr="000937A7">
        <w:rPr>
          <w:rFonts w:ascii="Arial" w:eastAsia="Times New Roman" w:hAnsi="Arial" w:cs="Arial"/>
          <w:i/>
          <w:iCs/>
        </w:rPr>
        <w:t xml:space="preserve">Ako osoba koja organizuje isporuke nije proizvođač </w:t>
      </w:r>
      <w:proofErr w:type="gramStart"/>
      <w:r w:rsidRPr="000937A7">
        <w:rPr>
          <w:rFonts w:ascii="Arial" w:eastAsia="Times New Roman" w:hAnsi="Arial" w:cs="Arial"/>
          <w:i/>
          <w:iCs/>
        </w:rPr>
        <w:t>ili</w:t>
      </w:r>
      <w:proofErr w:type="gramEnd"/>
      <w:r w:rsidRPr="000937A7">
        <w:rPr>
          <w:rFonts w:ascii="Arial" w:eastAsia="Times New Roman" w:hAnsi="Arial" w:cs="Arial"/>
          <w:i/>
          <w:iCs/>
        </w:rPr>
        <w:t xml:space="preserve"> sakupljač, treba upisati podatke o proizvođaču ili sakupljaču otpada. </w:t>
      </w:r>
    </w:p>
    <w:p w:rsidR="000937A7" w:rsidRPr="000937A7" w:rsidRDefault="000937A7" w:rsidP="000937A7">
      <w:pPr>
        <w:spacing w:after="0" w:line="240" w:lineRule="auto"/>
        <w:rPr>
          <w:rFonts w:ascii="Arial" w:eastAsia="Times New Roman" w:hAnsi="Arial" w:cs="Arial"/>
          <w:sz w:val="26"/>
          <w:szCs w:val="26"/>
        </w:rPr>
      </w:pPr>
      <w:r w:rsidRPr="000937A7">
        <w:rPr>
          <w:rFonts w:ascii="Arial" w:eastAsia="Times New Roman" w:hAnsi="Arial" w:cs="Arial"/>
          <w:sz w:val="26"/>
          <w:szCs w:val="26"/>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589"/>
        <w:gridCol w:w="5811"/>
      </w:tblGrid>
      <w:tr w:rsidR="000937A7" w:rsidRPr="000937A7" w:rsidT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i/>
                <w:iCs/>
              </w:rPr>
              <w:t xml:space="preserve">REPUBLIC OF SERBIA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i/>
                <w:iCs/>
              </w:rPr>
              <w:t>Form DPPKNO</w:t>
            </w:r>
          </w:p>
        </w:tc>
      </w:tr>
      <w:tr w:rsidR="000937A7" w:rsidRPr="000937A7" w:rsidT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i/>
                <w:iCs/>
              </w:rPr>
              <w:t>Ministry of Environment and Spatial Planning</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i/>
                <w:iCs/>
              </w:rPr>
              <w:t>INFORMATION ACCOMPANYING SHIPMENT OF NON-HAZARDOUS WASTE</w:t>
            </w:r>
          </w:p>
        </w:tc>
      </w:tr>
    </w:tbl>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 xml:space="preserve">Consignment information </w:t>
      </w:r>
      <w:r w:rsidRPr="000937A7">
        <w:rPr>
          <w:rFonts w:ascii="Arial" w:eastAsia="Times New Roman" w:hAnsi="Arial" w:cs="Arial"/>
          <w:b/>
          <w:bCs/>
          <w:sz w:val="15"/>
          <w:vertAlign w:val="superscript"/>
        </w:rPr>
        <w:t>(1)</w:t>
      </w:r>
      <w:r w:rsidRPr="000937A7">
        <w:rPr>
          <w:rFonts w:ascii="Arial" w:eastAsia="Times New Roman" w:hAnsi="Arial" w:cs="Arial"/>
          <w:b/>
          <w:bC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30" w:type="dxa"/>
          <w:left w:w="30" w:type="dxa"/>
          <w:bottom w:w="30" w:type="dxa"/>
          <w:right w:w="30" w:type="dxa"/>
        </w:tblCellMar>
        <w:tblLook w:val="04A0" w:firstRow="1" w:lastRow="0" w:firstColumn="1" w:lastColumn="0" w:noHBand="0" w:noVBand="1"/>
      </w:tblPr>
      <w:tblGrid>
        <w:gridCol w:w="3289"/>
        <w:gridCol w:w="749"/>
        <w:gridCol w:w="1474"/>
        <w:gridCol w:w="3938"/>
      </w:tblGrid>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052"/>
              <w:gridCol w:w="890"/>
            </w:tblGrid>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1. Person who arranges the shipment</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Address:</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Contact person:</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Tel.: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Fax:</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E-mail: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22"/>
              <w:gridCol w:w="1394"/>
            </w:tblGrid>
            <w:tr w:rsidR="000937A7" w:rsidRPr="000937A7">
              <w:trPr>
                <w:tblCellSpacing w:w="0" w:type="dxa"/>
              </w:trPr>
              <w:tc>
                <w:tcPr>
                  <w:tcW w:w="0" w:type="auto"/>
                  <w:gridSpan w:val="2"/>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2. Importer/consignee</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Address:</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Contact person:</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Tel.: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Fax:</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E-mail: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17"/>
              <w:gridCol w:w="1460"/>
              <w:gridCol w:w="365"/>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3. Actual quantity:</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Tonnes (Mg):</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m</w:t>
                  </w:r>
                  <w:r w:rsidRPr="000937A7">
                    <w:rPr>
                      <w:rFonts w:ascii="Arial" w:eastAsia="Times New Roman" w:hAnsi="Arial" w:cs="Arial"/>
                      <w:sz w:val="15"/>
                      <w:vertAlign w:val="superscript"/>
                    </w:rPr>
                    <w:t>3</w:t>
                  </w:r>
                  <w:r w:rsidRPr="000937A7">
                    <w:rPr>
                      <w:rFonts w:ascii="Arial" w:eastAsia="Times New Roman" w:hAnsi="Arial" w:cs="Arial"/>
                    </w:rPr>
                    <w:t>:</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4. Actual date of shipment:</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5.(a) First carrier </w:t>
            </w:r>
            <w:r w:rsidRPr="000937A7">
              <w:rPr>
                <w:rFonts w:ascii="Arial" w:eastAsia="Times New Roman" w:hAnsi="Arial" w:cs="Arial"/>
                <w:b/>
                <w:bCs/>
                <w:sz w:val="15"/>
                <w:vertAlign w:val="superscript"/>
              </w:rPr>
              <w:t>(2)</w:t>
            </w:r>
            <w:r w:rsidRPr="000937A7">
              <w:rPr>
                <w:rFonts w:ascii="Arial" w:eastAsia="Times New Roman" w:hAnsi="Arial" w:cs="Arial"/>
                <w:b/>
                <w:bCs/>
              </w:rPr>
              <w:t>:</w:t>
            </w:r>
            <w:r w:rsidRPr="000937A7">
              <w:rPr>
                <w:rFonts w:ascii="Arial" w:eastAsia="Times New Roman" w:hAnsi="Arial" w:cs="Arial"/>
              </w:rPr>
              <w:br/>
              <w:t>Name:</w:t>
            </w:r>
            <w:r w:rsidRPr="000937A7">
              <w:rPr>
                <w:rFonts w:ascii="Arial" w:eastAsia="Times New Roman" w:hAnsi="Arial" w:cs="Arial"/>
              </w:rPr>
              <w:br/>
              <w:t>Address:</w:t>
            </w:r>
            <w:r w:rsidRPr="000937A7">
              <w:rPr>
                <w:rFonts w:ascii="Arial" w:eastAsia="Times New Roman" w:hAnsi="Arial" w:cs="Arial"/>
              </w:rPr>
              <w:br/>
              <w:t>Contact person:</w:t>
            </w:r>
            <w:r w:rsidRPr="000937A7">
              <w:rPr>
                <w:rFonts w:ascii="Arial" w:eastAsia="Times New Roman" w:hAnsi="Arial" w:cs="Arial"/>
              </w:rPr>
              <w:br/>
              <w:t>Tel.:</w:t>
            </w:r>
            <w:r w:rsidRPr="000937A7">
              <w:rPr>
                <w:rFonts w:ascii="Arial" w:eastAsia="Times New Roman" w:hAnsi="Arial" w:cs="Arial"/>
              </w:rPr>
              <w:br/>
              <w:t>Fax:</w:t>
            </w:r>
            <w:r w:rsidRPr="000937A7">
              <w:rPr>
                <w:rFonts w:ascii="Arial" w:eastAsia="Times New Roman" w:hAnsi="Arial" w:cs="Arial"/>
              </w:rPr>
              <w:br/>
              <w:t>E-mail:</w:t>
            </w:r>
            <w:r w:rsidRPr="000937A7">
              <w:rPr>
                <w:rFonts w:ascii="Arial" w:eastAsia="Times New Roman" w:hAnsi="Arial" w:cs="Arial"/>
              </w:rPr>
              <w:br/>
              <w:t xml:space="preserve">Means of transport: </w:t>
            </w:r>
            <w:r w:rsidRPr="000937A7">
              <w:rPr>
                <w:rFonts w:ascii="Arial" w:eastAsia="Times New Roman" w:hAnsi="Arial" w:cs="Arial"/>
              </w:rPr>
              <w:br/>
              <w:t>Date of transfer:</w:t>
            </w:r>
            <w:r w:rsidRPr="000937A7">
              <w:rPr>
                <w:rFonts w:ascii="Arial" w:eastAsia="Times New Roman" w:hAnsi="Arial" w:cs="Arial"/>
              </w:rPr>
              <w:br/>
              <w:t>Signature: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5. (b) Second carrier:</w:t>
            </w:r>
            <w:r w:rsidRPr="000937A7">
              <w:rPr>
                <w:rFonts w:ascii="Arial" w:eastAsia="Times New Roman" w:hAnsi="Arial" w:cs="Arial"/>
              </w:rPr>
              <w:br/>
              <w:t xml:space="preserve">Name: </w:t>
            </w:r>
            <w:r w:rsidRPr="000937A7">
              <w:rPr>
                <w:rFonts w:ascii="Arial" w:eastAsia="Times New Roman" w:hAnsi="Arial" w:cs="Arial"/>
              </w:rPr>
              <w:br/>
              <w:t>Address:</w:t>
            </w:r>
            <w:r w:rsidRPr="000937A7">
              <w:rPr>
                <w:rFonts w:ascii="Arial" w:eastAsia="Times New Roman" w:hAnsi="Arial" w:cs="Arial"/>
              </w:rPr>
              <w:br/>
              <w:t>Contact person:</w:t>
            </w:r>
            <w:r w:rsidRPr="000937A7">
              <w:rPr>
                <w:rFonts w:ascii="Arial" w:eastAsia="Times New Roman" w:hAnsi="Arial" w:cs="Arial"/>
              </w:rPr>
              <w:br/>
              <w:t>Tel.:</w:t>
            </w:r>
            <w:r w:rsidRPr="000937A7">
              <w:rPr>
                <w:rFonts w:ascii="Arial" w:eastAsia="Times New Roman" w:hAnsi="Arial" w:cs="Arial"/>
              </w:rPr>
              <w:br/>
              <w:t>Fax:</w:t>
            </w:r>
            <w:r w:rsidRPr="000937A7">
              <w:rPr>
                <w:rFonts w:ascii="Arial" w:eastAsia="Times New Roman" w:hAnsi="Arial" w:cs="Arial"/>
              </w:rPr>
              <w:br/>
              <w:t>E-mail:</w:t>
            </w:r>
            <w:r w:rsidRPr="000937A7">
              <w:rPr>
                <w:rFonts w:ascii="Arial" w:eastAsia="Times New Roman" w:hAnsi="Arial" w:cs="Arial"/>
              </w:rPr>
              <w:br/>
              <w:t xml:space="preserve">Means of transport: </w:t>
            </w:r>
            <w:r w:rsidRPr="000937A7">
              <w:rPr>
                <w:rFonts w:ascii="Arial" w:eastAsia="Times New Roman" w:hAnsi="Arial" w:cs="Arial"/>
              </w:rPr>
              <w:br/>
              <w:t>Date of transfer:</w:t>
            </w:r>
            <w:r w:rsidRPr="000937A7">
              <w:rPr>
                <w:rFonts w:ascii="Arial" w:eastAsia="Times New Roman" w:hAnsi="Arial" w:cs="Arial"/>
              </w:rPr>
              <w:br/>
              <w:t>Signature: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5.(c) Third carrier:</w:t>
            </w:r>
            <w:r w:rsidRPr="000937A7">
              <w:rPr>
                <w:rFonts w:ascii="Arial" w:eastAsia="Times New Roman" w:hAnsi="Arial" w:cs="Arial"/>
              </w:rPr>
              <w:br/>
              <w:t xml:space="preserve">Name: </w:t>
            </w:r>
            <w:r w:rsidRPr="000937A7">
              <w:rPr>
                <w:rFonts w:ascii="Arial" w:eastAsia="Times New Roman" w:hAnsi="Arial" w:cs="Arial"/>
              </w:rPr>
              <w:br/>
              <w:t>Address:</w:t>
            </w:r>
            <w:r w:rsidRPr="000937A7">
              <w:rPr>
                <w:rFonts w:ascii="Arial" w:eastAsia="Times New Roman" w:hAnsi="Arial" w:cs="Arial"/>
              </w:rPr>
              <w:br/>
              <w:t>Contact person:</w:t>
            </w:r>
            <w:r w:rsidRPr="000937A7">
              <w:rPr>
                <w:rFonts w:ascii="Arial" w:eastAsia="Times New Roman" w:hAnsi="Arial" w:cs="Arial"/>
              </w:rPr>
              <w:br/>
              <w:t>Tel.:</w:t>
            </w:r>
            <w:r w:rsidRPr="000937A7">
              <w:rPr>
                <w:rFonts w:ascii="Arial" w:eastAsia="Times New Roman" w:hAnsi="Arial" w:cs="Arial"/>
              </w:rPr>
              <w:br/>
              <w:t>Fax:</w:t>
            </w:r>
            <w:r w:rsidRPr="000937A7">
              <w:rPr>
                <w:rFonts w:ascii="Arial" w:eastAsia="Times New Roman" w:hAnsi="Arial" w:cs="Arial"/>
              </w:rPr>
              <w:br/>
              <w:t>E-mail:</w:t>
            </w:r>
            <w:r w:rsidRPr="000937A7">
              <w:rPr>
                <w:rFonts w:ascii="Arial" w:eastAsia="Times New Roman" w:hAnsi="Arial" w:cs="Arial"/>
              </w:rPr>
              <w:br/>
              <w:t>Means of transport:</w:t>
            </w:r>
            <w:r w:rsidRPr="000937A7">
              <w:rPr>
                <w:rFonts w:ascii="Arial" w:eastAsia="Times New Roman" w:hAnsi="Arial" w:cs="Arial"/>
              </w:rPr>
              <w:br/>
              <w:t>Date of transfer:</w:t>
            </w:r>
            <w:r w:rsidRPr="000937A7">
              <w:rPr>
                <w:rFonts w:ascii="Arial" w:eastAsia="Times New Roman" w:hAnsi="Arial" w:cs="Arial"/>
              </w:rPr>
              <w:br/>
              <w:t>Signature:</w:t>
            </w:r>
          </w:p>
        </w:tc>
      </w:tr>
      <w:tr w:rsidR="000937A7" w:rsidRPr="000937A7" w:rsidTr="000937A7">
        <w:trPr>
          <w:tblCellSpacing w:w="0" w:type="dxa"/>
        </w:trPr>
        <w:tc>
          <w:tcPr>
            <w:tcW w:w="0" w:type="auto"/>
            <w:gridSpan w:val="2"/>
            <w:vMerge w:val="restart"/>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6. Waste generator </w:t>
            </w:r>
            <w:r w:rsidRPr="000937A7">
              <w:rPr>
                <w:rFonts w:ascii="Arial" w:eastAsia="Times New Roman" w:hAnsi="Arial" w:cs="Arial"/>
                <w:b/>
                <w:bCs/>
                <w:sz w:val="15"/>
                <w:vertAlign w:val="superscript"/>
              </w:rPr>
              <w:t>(3)</w:t>
            </w:r>
            <w:r w:rsidRPr="000937A7">
              <w:rPr>
                <w:rFonts w:ascii="Arial" w:eastAsia="Times New Roman" w:hAnsi="Arial" w:cs="Arial"/>
              </w:rPr>
              <w:br/>
              <w:t>Original producer(s), new producer(s) or collector:</w:t>
            </w:r>
            <w:r w:rsidRPr="000937A7">
              <w:rPr>
                <w:rFonts w:ascii="Arial" w:eastAsia="Times New Roman" w:hAnsi="Arial" w:cs="Arial"/>
              </w:rPr>
              <w:br/>
              <w:t xml:space="preserve">Name: </w:t>
            </w:r>
            <w:r w:rsidRPr="000937A7">
              <w:rPr>
                <w:rFonts w:ascii="Arial" w:eastAsia="Times New Roman" w:hAnsi="Arial" w:cs="Arial"/>
              </w:rPr>
              <w:br/>
              <w:t>Address:</w:t>
            </w:r>
            <w:r w:rsidRPr="000937A7">
              <w:rPr>
                <w:rFonts w:ascii="Arial" w:eastAsia="Times New Roman" w:hAnsi="Arial" w:cs="Arial"/>
              </w:rPr>
              <w:br/>
              <w:t>Contact person:</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99"/>
              <w:gridCol w:w="1543"/>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Tel.: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Fax:</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E-mail: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8. Recovery operation (or if appropriate disposal operation In the case of waste referred to in Article 3(4)):</w:t>
            </w:r>
            <w:r w:rsidRPr="000937A7">
              <w:rPr>
                <w:rFonts w:ascii="Arial" w:eastAsia="Times New Roman" w:hAnsi="Arial" w:cs="Arial"/>
              </w:rPr>
              <w:br/>
              <w:t>R-code/D-code:</w:t>
            </w:r>
          </w:p>
        </w:tc>
      </w:tr>
      <w:tr w:rsidR="000937A7" w:rsidRPr="000937A7" w:rsidTr="000937A7">
        <w:trPr>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9. Usual description of the waste:</w:t>
            </w:r>
          </w:p>
        </w:tc>
      </w:tr>
      <w:tr w:rsidR="000937A7" w:rsidRPr="000937A7" w:rsidTr="000937A7">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421"/>
              <w:gridCol w:w="1521"/>
            </w:tblGrid>
            <w:tr w:rsidR="000937A7" w:rsidRPr="000937A7">
              <w:trPr>
                <w:tblCellSpacing w:w="0" w:type="dxa"/>
              </w:trPr>
              <w:tc>
                <w:tcPr>
                  <w:tcW w:w="0" w:type="auto"/>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7. Recovery facility </w:t>
                  </w:r>
                  <w:r w:rsidRPr="000937A7">
                    <w:rPr>
                      <w:rFonts w:ascii="Webdings" w:eastAsia="Times New Roman" w:hAnsi="Webdings" w:cs="Arial"/>
                      <w:sz w:val="18"/>
                    </w:rPr>
                    <w:t></w:t>
                  </w:r>
                </w:p>
              </w:tc>
              <w:tc>
                <w:tcPr>
                  <w:tcW w:w="0" w:type="auto"/>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Laboratory </w:t>
                  </w:r>
                  <w:r w:rsidRPr="000937A7">
                    <w:rPr>
                      <w:rFonts w:ascii="Webdings" w:eastAsia="Times New Roman" w:hAnsi="Webdings" w:cs="Arial"/>
                      <w:sz w:val="18"/>
                    </w:rPr>
                    <w:t></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Address:</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Contact person:</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lastRenderedPageBreak/>
                    <w:t>Tel.: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Fax:</w:t>
                  </w:r>
                </w:p>
              </w:tc>
            </w:tr>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E-mail:</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gridSpan w:val="2"/>
            <w:tcBorders>
              <w:top w:val="outset" w:sz="6" w:space="0" w:color="auto"/>
              <w:left w:val="outset" w:sz="6" w:space="0" w:color="auto"/>
              <w:bottom w:val="outset" w:sz="6" w:space="0" w:color="auto"/>
              <w:right w:val="outset" w:sz="6" w:space="0" w:color="auto"/>
            </w:tcBorders>
            <w:noWrap/>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lastRenderedPageBreak/>
              <w:t xml:space="preserve">10. Waste identification </w:t>
            </w:r>
            <w:r w:rsidRPr="000937A7">
              <w:rPr>
                <w:rFonts w:ascii="Arial" w:eastAsia="Times New Roman" w:hAnsi="Arial" w:cs="Arial"/>
                <w:i/>
                <w:iCs/>
              </w:rPr>
              <w:t>(fill in relevant codes):</w:t>
            </w:r>
            <w:r w:rsidRPr="000937A7">
              <w:rPr>
                <w:rFonts w:ascii="Arial" w:eastAsia="Times New Roman" w:hAnsi="Arial" w:cs="Arial"/>
              </w:rPr>
              <w:br/>
              <w:t>(i) Basel Annex IX:</w:t>
            </w:r>
            <w:r w:rsidRPr="000937A7">
              <w:rPr>
                <w:rFonts w:ascii="Arial" w:eastAsia="Times New Roman" w:hAnsi="Arial" w:cs="Arial"/>
              </w:rPr>
              <w:br/>
              <w:t>(ii) OECD (</w:t>
            </w:r>
            <w:r w:rsidRPr="000937A7">
              <w:rPr>
                <w:rFonts w:ascii="Arial" w:eastAsia="Times New Roman" w:hAnsi="Arial" w:cs="Arial"/>
                <w:i/>
                <w:iCs/>
              </w:rPr>
              <w:t>if different from (i)</w:t>
            </w:r>
            <w:r w:rsidRPr="000937A7">
              <w:rPr>
                <w:rFonts w:ascii="Arial" w:eastAsia="Times New Roman" w:hAnsi="Arial" w:cs="Arial"/>
              </w:rPr>
              <w:t>):</w:t>
            </w:r>
            <w:r w:rsidRPr="000937A7">
              <w:rPr>
                <w:rFonts w:ascii="Arial" w:eastAsia="Times New Roman" w:hAnsi="Arial" w:cs="Arial"/>
              </w:rPr>
              <w:br/>
              <w:t>(iii) EC list of wastes:</w:t>
            </w:r>
            <w:r w:rsidRPr="000937A7">
              <w:rPr>
                <w:rFonts w:ascii="Arial" w:eastAsia="Times New Roman" w:hAnsi="Arial" w:cs="Arial"/>
              </w:rPr>
              <w:br/>
              <w:t>(iv) National code:</w:t>
            </w: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lastRenderedPageBreak/>
              <w:t>11. Countries/States concerned:</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Export/dispatch</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Transit</w:t>
            </w: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rPr>
            </w:pPr>
            <w:r w:rsidRPr="000937A7">
              <w:rPr>
                <w:rFonts w:ascii="Arial" w:eastAsia="Times New Roman" w:hAnsi="Arial" w:cs="Arial"/>
              </w:rPr>
              <w:t>Import/destination</w:t>
            </w:r>
          </w:p>
        </w:tc>
      </w:tr>
      <w:tr w:rsidR="000937A7" w:rsidRPr="000937A7" w:rsidTr="000937A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53"/>
              <w:gridCol w:w="821"/>
              <w:gridCol w:w="653"/>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tcBorders>
                    <w:top w:val="single" w:sz="2" w:space="0" w:color="000000"/>
                    <w:left w:val="single" w:sz="6" w:space="0" w:color="000000"/>
                    <w:bottom w:val="single" w:sz="2" w:space="0" w:color="000000"/>
                    <w:right w:val="single" w:sz="6" w:space="0" w:color="000000"/>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bl>
          <w:p w:rsidR="000937A7" w:rsidRPr="000937A7" w:rsidRDefault="000937A7" w:rsidP="000937A7">
            <w:pPr>
              <w:spacing w:after="0" w:line="240" w:lineRule="auto"/>
              <w:rPr>
                <w:rFonts w:ascii="Times New Roman" w:eastAsia="Times New Roman" w:hAnsi="Times New Roman"/>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  </w:t>
            </w: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12. Declaration of the person who arranges the shipment:</w:t>
            </w:r>
            <w:r w:rsidRPr="000937A7">
              <w:rPr>
                <w:rFonts w:ascii="Arial" w:eastAsia="Times New Roman" w:hAnsi="Arial" w:cs="Arial"/>
              </w:rPr>
              <w:t xml:space="preserve"> I certify that the above information is complete and correct to my best knowledge. I also certify that effective written contractual obligations have been entered into with the consignee </w:t>
            </w:r>
            <w:r w:rsidRPr="000937A7">
              <w:rPr>
                <w:rFonts w:ascii="Arial" w:eastAsia="Times New Roman" w:hAnsi="Arial" w:cs="Arial"/>
                <w:i/>
                <w:iCs/>
              </w:rPr>
              <w:t>(not required in the case of waste referred to in Article 3(4))</w:t>
            </w:r>
            <w:r w:rsidRPr="000937A7">
              <w:rPr>
                <w:rFonts w:ascii="Arial" w:eastAsia="Times New Roman" w:hAnsi="Arial" w:cs="Arial"/>
              </w:rPr>
              <w: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06"/>
              <w:gridCol w:w="2284"/>
              <w:gridCol w:w="4264"/>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Signature:</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rPr>
                <w:rFonts w:ascii="Arial" w:eastAsia="Times New Roman" w:hAnsi="Arial" w:cs="Arial"/>
                <w:b/>
                <w:bCs/>
              </w:rPr>
            </w:pPr>
            <w:r w:rsidRPr="000937A7">
              <w:rPr>
                <w:rFonts w:ascii="Arial" w:eastAsia="Times New Roman" w:hAnsi="Arial" w:cs="Arial"/>
                <w:b/>
                <w:bCs/>
              </w:rPr>
              <w:t>13. Signature upon receipt of the waste by the consignee:</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06"/>
              <w:gridCol w:w="2284"/>
              <w:gridCol w:w="4264"/>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Signature:</w:t>
                  </w:r>
                </w:p>
              </w:tc>
            </w:tr>
          </w:tbl>
          <w:p w:rsidR="000937A7" w:rsidRPr="000937A7" w:rsidRDefault="000937A7" w:rsidP="000937A7">
            <w:pPr>
              <w:spacing w:after="0" w:line="240" w:lineRule="auto"/>
              <w:rPr>
                <w:rFonts w:ascii="Times New Roman" w:eastAsia="Times New Roman" w:hAnsi="Times New Roman"/>
                <w:sz w:val="24"/>
                <w:szCs w:val="24"/>
              </w:rPr>
            </w:pP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0937A7" w:rsidRPr="000937A7" w:rsidRDefault="000937A7" w:rsidP="000937A7">
            <w:pPr>
              <w:spacing w:before="100" w:beforeAutospacing="1" w:after="100" w:afterAutospacing="1" w:line="240" w:lineRule="auto"/>
              <w:jc w:val="center"/>
              <w:rPr>
                <w:rFonts w:ascii="Arial" w:eastAsia="Times New Roman" w:hAnsi="Arial" w:cs="Arial"/>
                <w:b/>
                <w:bCs/>
              </w:rPr>
            </w:pPr>
            <w:r w:rsidRPr="000937A7">
              <w:rPr>
                <w:rFonts w:ascii="Arial" w:eastAsia="Times New Roman" w:hAnsi="Arial" w:cs="Arial"/>
                <w:b/>
                <w:bCs/>
              </w:rPr>
              <w:t>TO BE COMPLETED BY THE RECOVERY FACILITY OR BY THE LABORATORY:</w:t>
            </w:r>
          </w:p>
        </w:tc>
      </w:tr>
      <w:tr w:rsidR="000937A7" w:rsidRPr="000937A7" w:rsidTr="000937A7">
        <w:trPr>
          <w:tblCellSpacing w:w="0" w:type="dxa"/>
        </w:trPr>
        <w:tc>
          <w:tcPr>
            <w:tcW w:w="0" w:type="auto"/>
            <w:gridSpan w:val="4"/>
            <w:tcBorders>
              <w:top w:val="outset" w:sz="6" w:space="0" w:color="auto"/>
              <w:left w:val="outset" w:sz="6" w:space="0" w:color="auto"/>
              <w:bottom w:val="outset" w:sz="6" w:space="0" w:color="auto"/>
              <w:right w:val="outset" w:sz="6" w:space="0" w:color="auto"/>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71"/>
              <w:gridCol w:w="1596"/>
              <w:gridCol w:w="1749"/>
              <w:gridCol w:w="1303"/>
              <w:gridCol w:w="335"/>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14. Shipment received at recovery facility </w:t>
                  </w:r>
                  <w:r w:rsidRPr="000937A7">
                    <w:rPr>
                      <w:rFonts w:ascii="Webdings" w:eastAsia="Times New Roman" w:hAnsi="Webdings" w:cs="Arial"/>
                      <w:sz w:val="18"/>
                    </w:rPr>
                    <w:t></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b/>
                      <w:bCs/>
                    </w:rPr>
                    <w:t xml:space="preserve">or laboratory </w:t>
                  </w:r>
                  <w:r w:rsidRPr="000937A7">
                    <w:rPr>
                      <w:rFonts w:ascii="Webdings" w:eastAsia="Times New Roman" w:hAnsi="Webdings" w:cs="Arial"/>
                      <w:sz w:val="18"/>
                    </w:rPr>
                    <w:t></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Quantity received:</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Tonnes (Mg):</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m</w:t>
                  </w:r>
                  <w:r w:rsidRPr="000937A7">
                    <w:rPr>
                      <w:rFonts w:ascii="Arial" w:eastAsia="Times New Roman" w:hAnsi="Arial" w:cs="Arial"/>
                      <w:sz w:val="15"/>
                      <w:vertAlign w:val="superscript"/>
                    </w:rPr>
                    <w:t>3</w:t>
                  </w:r>
                  <w:r w:rsidRPr="000937A7">
                    <w:rPr>
                      <w:rFonts w:ascii="Arial" w:eastAsia="Times New Roman" w:hAnsi="Arial" w:cs="Arial"/>
                    </w:rPr>
                    <w:t>:</w:t>
                  </w:r>
                </w:p>
              </w:tc>
            </w:tr>
          </w:tbl>
          <w:p w:rsidR="000937A7" w:rsidRPr="000937A7" w:rsidRDefault="000937A7" w:rsidP="000937A7">
            <w:pPr>
              <w:spacing w:after="0" w:line="240" w:lineRule="auto"/>
              <w:rPr>
                <w:rFonts w:ascii="Times New Roman" w:eastAsia="Times New Roman" w:hAnsi="Times New Roman"/>
                <w:vanish/>
                <w:sz w:val="24"/>
                <w:szCs w:val="24"/>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806"/>
              <w:gridCol w:w="2284"/>
              <w:gridCol w:w="4264"/>
            </w:tblGrid>
            <w:tr w:rsidR="000937A7" w:rsidRPr="000937A7">
              <w:trPr>
                <w:tblCellSpacing w:w="0" w:type="dxa"/>
              </w:trPr>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Name:</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 xml:space="preserve">Date: </w:t>
                  </w:r>
                </w:p>
              </w:tc>
              <w:tc>
                <w:tcPr>
                  <w:tcW w:w="0" w:type="auto"/>
                  <w:vAlign w:val="center"/>
                  <w:hideMark/>
                </w:tcPr>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Signature:</w:t>
                  </w:r>
                </w:p>
              </w:tc>
            </w:tr>
          </w:tbl>
          <w:p w:rsidR="000937A7" w:rsidRPr="000937A7" w:rsidRDefault="000937A7" w:rsidP="000937A7">
            <w:pPr>
              <w:spacing w:after="0" w:line="240" w:lineRule="auto"/>
              <w:rPr>
                <w:rFonts w:ascii="Times New Roman" w:eastAsia="Times New Roman" w:hAnsi="Times New Roman"/>
                <w:sz w:val="24"/>
                <w:szCs w:val="24"/>
              </w:rPr>
            </w:pPr>
          </w:p>
        </w:tc>
      </w:tr>
    </w:tbl>
    <w:p w:rsidR="000937A7" w:rsidRPr="000937A7" w:rsidRDefault="000937A7" w:rsidP="000937A7">
      <w:pPr>
        <w:spacing w:before="100" w:beforeAutospacing="1" w:after="100" w:afterAutospacing="1" w:line="240" w:lineRule="auto"/>
        <w:rPr>
          <w:rFonts w:ascii="Arial" w:eastAsia="Times New Roman" w:hAnsi="Arial" w:cs="Arial"/>
        </w:rPr>
      </w:pPr>
      <w:r w:rsidRPr="000937A7">
        <w:rPr>
          <w:rFonts w:ascii="Arial" w:eastAsia="Times New Roman" w:hAnsi="Arial" w:cs="Arial"/>
        </w:rPr>
        <w:t>__________</w:t>
      </w:r>
      <w:proofErr w:type="gramStart"/>
      <w:r w:rsidRPr="000937A7">
        <w:rPr>
          <w:rFonts w:ascii="Arial" w:eastAsia="Times New Roman" w:hAnsi="Arial" w:cs="Arial"/>
        </w:rPr>
        <w:t>_</w:t>
      </w:r>
      <w:proofErr w:type="gramEnd"/>
      <w:r w:rsidRPr="000937A7">
        <w:rPr>
          <w:rFonts w:ascii="Arial" w:eastAsia="Times New Roman" w:hAnsi="Arial" w:cs="Arial"/>
        </w:rPr>
        <w:br/>
      </w:r>
      <w:r w:rsidRPr="000937A7">
        <w:rPr>
          <w:rFonts w:ascii="Arial" w:eastAsia="Times New Roman" w:hAnsi="Arial" w:cs="Arial"/>
          <w:b/>
          <w:bCs/>
          <w:sz w:val="15"/>
          <w:vertAlign w:val="superscript"/>
        </w:rPr>
        <w:t>(1)</w:t>
      </w:r>
      <w:r w:rsidRPr="000937A7">
        <w:rPr>
          <w:rFonts w:ascii="Arial" w:eastAsia="Times New Roman" w:hAnsi="Arial" w:cs="Arial"/>
          <w:i/>
          <w:iCs/>
        </w:rPr>
        <w:t xml:space="preserve"> Information accompanying shipments of green listed waste and destined for recovery or waste destined for laboratory analysis pursuant to Regulation (EC) No 1013/2006. For completing this document, see also the corresponding specific instructions as contained in Annex IC of Regulation (EC) No 1013/2006.</w:t>
      </w:r>
      <w:r w:rsidRPr="000937A7">
        <w:rPr>
          <w:rFonts w:ascii="Arial" w:eastAsia="Times New Roman" w:hAnsi="Arial" w:cs="Arial"/>
        </w:rPr>
        <w:br/>
      </w:r>
      <w:r w:rsidRPr="000937A7">
        <w:rPr>
          <w:rFonts w:ascii="Arial" w:eastAsia="Times New Roman" w:hAnsi="Arial" w:cs="Arial"/>
          <w:b/>
          <w:bCs/>
          <w:sz w:val="15"/>
          <w:vertAlign w:val="superscript"/>
        </w:rPr>
        <w:t>(2)</w:t>
      </w:r>
      <w:r w:rsidRPr="000937A7">
        <w:rPr>
          <w:rFonts w:ascii="Arial" w:eastAsia="Times New Roman" w:hAnsi="Arial" w:cs="Arial"/>
          <w:i/>
          <w:iCs/>
        </w:rPr>
        <w:t xml:space="preserve"> If more than three carriers, attach information as required in blocks 5 (a), (b), (c).</w:t>
      </w:r>
      <w:r w:rsidRPr="000937A7">
        <w:rPr>
          <w:rFonts w:ascii="Arial" w:eastAsia="Times New Roman" w:hAnsi="Arial" w:cs="Arial"/>
        </w:rPr>
        <w:br/>
      </w:r>
      <w:r w:rsidRPr="000937A7">
        <w:rPr>
          <w:rFonts w:ascii="Arial" w:eastAsia="Times New Roman" w:hAnsi="Arial" w:cs="Arial"/>
          <w:b/>
          <w:bCs/>
          <w:sz w:val="15"/>
          <w:vertAlign w:val="superscript"/>
        </w:rPr>
        <w:t>(3)</w:t>
      </w:r>
      <w:r w:rsidRPr="000937A7">
        <w:rPr>
          <w:rFonts w:ascii="Arial" w:eastAsia="Times New Roman" w:hAnsi="Arial" w:cs="Arial"/>
        </w:rPr>
        <w:t xml:space="preserve"> </w:t>
      </w:r>
      <w:r w:rsidRPr="000937A7">
        <w:rPr>
          <w:rFonts w:ascii="Arial" w:eastAsia="Times New Roman" w:hAnsi="Arial" w:cs="Arial"/>
          <w:i/>
          <w:iCs/>
        </w:rPr>
        <w:t xml:space="preserve">When the person who arranges the shipment is not the producer or collector, information about the producer or collector shall be provided. </w:t>
      </w:r>
    </w:p>
    <w:p w:rsidR="00C57B27" w:rsidRDefault="00C57B27"/>
    <w:sectPr w:rsidR="00C57B27" w:rsidSect="00C57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7A7"/>
    <w:rsid w:val="000937A7"/>
    <w:rsid w:val="00C57B27"/>
    <w:rsid w:val="00E1492A"/>
    <w:rsid w:val="00FF0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B27"/>
    <w:pPr>
      <w:spacing w:after="200" w:line="276" w:lineRule="auto"/>
    </w:pPr>
    <w:rPr>
      <w:sz w:val="22"/>
      <w:szCs w:val="22"/>
    </w:rPr>
  </w:style>
  <w:style w:type="paragraph" w:styleId="Naslov6">
    <w:name w:val="heading 6"/>
    <w:basedOn w:val="Normal"/>
    <w:link w:val="Naslov6Char"/>
    <w:uiPriority w:val="9"/>
    <w:qFormat/>
    <w:rsid w:val="000937A7"/>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937A7"/>
    <w:rPr>
      <w:rFonts w:ascii="Times New Roman" w:eastAsia="Times New Roman" w:hAnsi="Times New Roman" w:cs="Times New Roman"/>
      <w:b/>
      <w:bCs/>
      <w:sz w:val="15"/>
      <w:szCs w:val="15"/>
    </w:rPr>
  </w:style>
  <w:style w:type="paragraph" w:styleId="Naslov">
    <w:name w:val="Title"/>
    <w:basedOn w:val="Normal"/>
    <w:next w:val="Normal"/>
    <w:link w:val="NaslovChar"/>
    <w:uiPriority w:val="10"/>
    <w:qFormat/>
    <w:rsid w:val="00E1492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1492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1492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1492A"/>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B27"/>
    <w:pPr>
      <w:spacing w:after="200" w:line="276" w:lineRule="auto"/>
    </w:pPr>
    <w:rPr>
      <w:sz w:val="22"/>
      <w:szCs w:val="22"/>
    </w:rPr>
  </w:style>
  <w:style w:type="paragraph" w:styleId="Naslov6">
    <w:name w:val="heading 6"/>
    <w:basedOn w:val="Normal"/>
    <w:link w:val="Naslov6Char"/>
    <w:uiPriority w:val="9"/>
    <w:qFormat/>
    <w:rsid w:val="000937A7"/>
    <w:pPr>
      <w:spacing w:before="100" w:beforeAutospacing="1" w:after="100" w:afterAutospacing="1" w:line="240" w:lineRule="auto"/>
      <w:outlineLvl w:val="5"/>
    </w:pPr>
    <w:rPr>
      <w:rFonts w:ascii="Times New Roman" w:eastAsia="Times New Roman" w:hAnsi="Times New Roman"/>
      <w:b/>
      <w:bCs/>
      <w:sz w:val="15"/>
      <w:szCs w:val="15"/>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0937A7"/>
    <w:rPr>
      <w:rFonts w:ascii="Times New Roman" w:eastAsia="Times New Roman" w:hAnsi="Times New Roman" w:cs="Times New Roman"/>
      <w:b/>
      <w:bCs/>
      <w:sz w:val="15"/>
      <w:szCs w:val="15"/>
    </w:rPr>
  </w:style>
  <w:style w:type="paragraph" w:styleId="Naslov">
    <w:name w:val="Title"/>
    <w:basedOn w:val="Normal"/>
    <w:next w:val="Normal"/>
    <w:link w:val="NaslovChar"/>
    <w:uiPriority w:val="10"/>
    <w:qFormat/>
    <w:rsid w:val="00E1492A"/>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E1492A"/>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E1492A"/>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E1492A"/>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48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4753</Words>
  <Characters>27096</Characters>
  <Application>Microsoft Office Word</Application>
  <DocSecurity>0</DocSecurity>
  <Lines>225</Lines>
  <Paragraphs>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2018-09-07T09:07:00Z</dcterms:created>
  <dcterms:modified xsi:type="dcterms:W3CDTF">2018-09-07T09:07:00Z</dcterms:modified>
</cp:coreProperties>
</file>