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BAC" w:rsidRPr="00E22BAC" w:rsidRDefault="00E22BAC" w:rsidP="00E22BAC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E22BAC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E22BAC" w:rsidRPr="00E22BAC" w:rsidRDefault="00E22BAC" w:rsidP="00E22BAC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E22BAC">
        <w:rPr>
          <w:rFonts w:asciiTheme="majorHAnsi" w:hAnsiTheme="majorHAnsi" w:cstheme="majorBidi"/>
          <w:color w:val="17365D" w:themeColor="text2" w:themeShade="BF"/>
          <w:lang w:eastAsia="sr-Latn-RS"/>
        </w:rPr>
        <w:t>O SADRŽINI OBAVEŠTENJA O NOVOM SEVESO POSTROJENJU ODNOSNO KOMPLEKSU, POSTOJEĆEM SEVESO POSTROJENJU, ODNOSNO KOMPLEKSU I O TRAJNOM PRESTANKU RADA SEVESO POSTROJENJA, ODNOSNO KOMPLEKSA</w:t>
      </w:r>
    </w:p>
    <w:p w:rsidR="00E22BAC" w:rsidRPr="00E22BAC" w:rsidRDefault="00E22BAC" w:rsidP="00E22BAC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E22BAC">
        <w:rPr>
          <w:rFonts w:asciiTheme="majorHAnsi" w:hAnsiTheme="majorHAnsi" w:cstheme="majorBidi"/>
          <w:color w:val="4F81BD" w:themeColor="accent1"/>
          <w:lang w:eastAsia="sr-Latn-RS"/>
        </w:rPr>
        <w:t>("Sl. glasnik RS", br. 41/2010)</w:t>
      </w:r>
    </w:p>
    <w:p w:rsidR="00E22BAC" w:rsidRDefault="00E22BAC" w:rsidP="00E22BA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AE0F85" w:rsidRPr="00AE0F85" w:rsidRDefault="00AE0F85" w:rsidP="00E22BA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AE0F85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AE0F85" w:rsidRPr="00AE0F85" w:rsidRDefault="00AE0F85" w:rsidP="00AE0F8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E0F85">
        <w:rPr>
          <w:rFonts w:ascii="Arial" w:eastAsia="Times New Roman" w:hAnsi="Arial" w:cs="Arial"/>
          <w:lang w:val="sr-Latn-RS"/>
        </w:rPr>
        <w:t xml:space="preserve">Ovim pravilnikom se propisuje sadržina obaveštenja: </w:t>
      </w:r>
      <w:bookmarkStart w:id="1" w:name="_GoBack"/>
      <w:bookmarkEnd w:id="1"/>
    </w:p>
    <w:p w:rsidR="00AE0F85" w:rsidRPr="00AE0F85" w:rsidRDefault="00AE0F85" w:rsidP="00AE0F8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E0F85">
        <w:rPr>
          <w:rFonts w:ascii="Arial" w:eastAsia="Times New Roman" w:hAnsi="Arial" w:cs="Arial"/>
          <w:lang w:val="sr-Latn-RS"/>
        </w:rPr>
        <w:t>1) o novom seveso postrojenju, odnosno kompleksu;</w:t>
      </w:r>
    </w:p>
    <w:p w:rsidR="00AE0F85" w:rsidRPr="00AE0F85" w:rsidRDefault="00AE0F85" w:rsidP="00AE0F8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E0F85">
        <w:rPr>
          <w:rFonts w:ascii="Arial" w:eastAsia="Times New Roman" w:hAnsi="Arial" w:cs="Arial"/>
          <w:lang w:val="sr-Latn-RS"/>
        </w:rPr>
        <w:t>2) o postojećem seveso postrojenju, odnosno kompleksu;</w:t>
      </w:r>
    </w:p>
    <w:p w:rsidR="00AE0F85" w:rsidRPr="00AE0F85" w:rsidRDefault="00AE0F85" w:rsidP="00AE0F8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E0F85">
        <w:rPr>
          <w:rFonts w:ascii="Arial" w:eastAsia="Times New Roman" w:hAnsi="Arial" w:cs="Arial"/>
          <w:lang w:val="sr-Latn-RS"/>
        </w:rPr>
        <w:t>3) o postojećem postrojenju, u slučaju povećanja količina opasnih materija do količina u skladu sa zakonom i drugim propisima kojima se uređuje zaštita od hemijskog udesa, a čije su prethodne aktivnosti bile takve da su opasne materije bile prisutne u količinama manjim od propisanih;</w:t>
      </w:r>
    </w:p>
    <w:p w:rsidR="00AE0F85" w:rsidRPr="00AE0F85" w:rsidRDefault="00AE0F85" w:rsidP="00AE0F8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E0F85">
        <w:rPr>
          <w:rFonts w:ascii="Arial" w:eastAsia="Times New Roman" w:hAnsi="Arial" w:cs="Arial"/>
          <w:lang w:val="sr-Latn-RS"/>
        </w:rPr>
        <w:t>4) u slučaju modifikacije seveso postrojenja, odnosno kompleksa, odnosno svakoj promeni koja može uticati na mogućnost nastanka hemijskog udesa;</w:t>
      </w:r>
    </w:p>
    <w:p w:rsidR="00AE0F85" w:rsidRPr="00AE0F85" w:rsidRDefault="00AE0F85" w:rsidP="00AE0F8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E0F85">
        <w:rPr>
          <w:rFonts w:ascii="Arial" w:eastAsia="Times New Roman" w:hAnsi="Arial" w:cs="Arial"/>
          <w:lang w:val="sr-Latn-RS"/>
        </w:rPr>
        <w:t xml:space="preserve">5) o trajnom prestanku rada seveso postrojenja, odnosno kompleksa. </w:t>
      </w:r>
    </w:p>
    <w:p w:rsidR="00AE0F85" w:rsidRPr="00AE0F85" w:rsidRDefault="00AE0F85" w:rsidP="00AE0F8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AE0F85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AE0F85" w:rsidRPr="00AE0F85" w:rsidRDefault="00AE0F85" w:rsidP="00AE0F8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E0F85">
        <w:rPr>
          <w:rFonts w:ascii="Arial" w:eastAsia="Times New Roman" w:hAnsi="Arial" w:cs="Arial"/>
          <w:lang w:val="sr-Latn-RS"/>
        </w:rPr>
        <w:t>Obaveštenje iz člana 1. ovog pravilnika sadrži podatke navedene u sledećoj tabeli: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"/>
        <w:gridCol w:w="6931"/>
        <w:gridCol w:w="1939"/>
      </w:tblGrid>
      <w:tr w:rsidR="00AE0F85" w:rsidRPr="00AE0F85" w:rsidTr="00AE0F85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1.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Razlog za dostavljanje obaveštenja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240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br/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lastRenderedPageBreak/>
              <w:t>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Podaci o operateru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2.1</w:t>
            </w:r>
          </w:p>
        </w:tc>
        <w:tc>
          <w:tcPr>
            <w:tcW w:w="3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Ime i prezime, adresa, telefon, faks, elektronska adresa osobe za kontakt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2.2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Poslovno ime operatera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2.3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Podaci o registraciji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2.4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Šifra delatnosti, matični broj i PIB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Adresa sedišta operatera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2.6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Ime i prezime, adresa, kontakt telefon, faks, elektronska adresa odgovornog lica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Podaci o postrojenju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3.1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Adresa postrojenja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3.2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Ime i prezime, adresa, kontakt telefon, faks, elektronska adresa odgovornog lica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Osnovne karakteristike okruženja (na udaljenosti 1000 m od granice lokacije)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4.1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Namena i korišćenje površina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4.2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Naseljenost i gustina stanovanja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4.3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Povredivi objekti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Saglasnosti i rešenja (ovog i drugih nadležnih organa)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6.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Podaci o opasnim materijama (OM)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6.1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Hemijski naziv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6.2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CAS i UN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6.3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Količine OM u postrojenju</w:t>
            </w:r>
            <w:r w:rsidRPr="00AE0F85">
              <w:rPr>
                <w:rFonts w:ascii="Arial" w:eastAsia="Times New Roman" w:hAnsi="Arial" w:cs="Arial"/>
                <w:lang w:val="sr-Latn-RS"/>
              </w:rPr>
              <w:br/>
              <w:t xml:space="preserve">(prikazati u tonama, maksimalne količine koje su prisutne ili mogu biti prisutne, u bilo kom trenutku)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6.4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Svojstva OM i klasifikacija (na osnovu Pravilnika o listi, bezbednosni list-SDS)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6.5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Mesto OM u procesu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6.5.1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Sirovine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6.5.2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Međuproizvod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6.5.3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Gotov proizvod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6.5.4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Opasan otpad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6.5.5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Energent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6.5.6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Ostalo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AE0F85" w:rsidRPr="00AE0F85" w:rsidTr="00AE0F85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F85" w:rsidRPr="00AE0F85" w:rsidRDefault="00AE0F85" w:rsidP="00AE0F8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AE0F85">
              <w:rPr>
                <w:rFonts w:ascii="Arial" w:eastAsia="Times New Roman" w:hAnsi="Arial" w:cs="Arial"/>
                <w:lang w:val="sr-Latn-RS"/>
              </w:rPr>
              <w:t>Napomena: deo tabele pod brojem 6. Podaci o opasnim materijama prikazuju se za svaku prisutnu opasnu materiju</w:t>
            </w:r>
          </w:p>
        </w:tc>
      </w:tr>
    </w:tbl>
    <w:p w:rsidR="00AE0F85" w:rsidRPr="00AE0F85" w:rsidRDefault="00AE0F85" w:rsidP="00AE0F8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E0F85">
        <w:rPr>
          <w:rFonts w:ascii="Arial" w:eastAsia="Times New Roman" w:hAnsi="Arial" w:cs="Arial"/>
          <w:lang w:val="sr-Latn-RS"/>
        </w:rPr>
        <w:t>Potpis i pečat podnosioca</w:t>
      </w:r>
      <w:r w:rsidRPr="00AE0F85">
        <w:rPr>
          <w:rFonts w:ascii="Arial" w:eastAsia="Times New Roman" w:hAnsi="Arial" w:cs="Arial"/>
          <w:lang w:val="sr-Latn-RS"/>
        </w:rPr>
        <w:br/>
        <w:t>obaveštenja:</w:t>
      </w:r>
      <w:r w:rsidRPr="00AE0F85">
        <w:rPr>
          <w:rFonts w:ascii="Arial" w:eastAsia="Times New Roman" w:hAnsi="Arial" w:cs="Arial"/>
          <w:lang w:val="sr-Latn-RS"/>
        </w:rPr>
        <w:br/>
        <w:t>Funkcija:</w:t>
      </w:r>
      <w:r w:rsidRPr="00AE0F85">
        <w:rPr>
          <w:rFonts w:ascii="Arial" w:eastAsia="Times New Roman" w:hAnsi="Arial" w:cs="Arial"/>
          <w:lang w:val="sr-Latn-RS"/>
        </w:rPr>
        <w:br/>
        <w:t xml:space="preserve">Datum i mesto podnošenja </w:t>
      </w:r>
      <w:r w:rsidRPr="00AE0F85">
        <w:rPr>
          <w:rFonts w:ascii="Arial" w:eastAsia="Times New Roman" w:hAnsi="Arial" w:cs="Arial"/>
          <w:lang w:val="sr-Latn-RS"/>
        </w:rPr>
        <w:br/>
        <w:t>obaveštenja:</w:t>
      </w:r>
    </w:p>
    <w:p w:rsidR="00AE0F85" w:rsidRPr="00AE0F85" w:rsidRDefault="00AE0F85" w:rsidP="00AE0F8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AE0F85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AE0F85" w:rsidRPr="00AE0F85" w:rsidRDefault="00AE0F85" w:rsidP="00AE0F8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E0F85">
        <w:rPr>
          <w:rFonts w:ascii="Arial" w:eastAsia="Times New Roman" w:hAnsi="Arial" w:cs="Arial"/>
          <w:lang w:val="sr-Latn-RS"/>
        </w:rPr>
        <w:lastRenderedPageBreak/>
        <w:t xml:space="preserve">Ovaj pravilnik stupa na snagu osmog dana od dana objavljivanja u "Službenom glasniku Republike Srbije". </w:t>
      </w:r>
    </w:p>
    <w:p w:rsidR="00857644" w:rsidRDefault="00857644"/>
    <w:sectPr w:rsidR="00857644" w:rsidSect="008576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F85"/>
    <w:rsid w:val="00857644"/>
    <w:rsid w:val="00AE0F85"/>
    <w:rsid w:val="00E2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644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AE0F8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AE0F85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AE0F85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AE0F85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AE0F85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">
    <w:name w:val="normalcentar"/>
    <w:basedOn w:val="Normal"/>
    <w:rsid w:val="00AE0F8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styleId="Naslov">
    <w:name w:val="Title"/>
    <w:basedOn w:val="Normal"/>
    <w:next w:val="Normal"/>
    <w:link w:val="NaslovChar"/>
    <w:uiPriority w:val="10"/>
    <w:qFormat/>
    <w:rsid w:val="00E22BAC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E22BAC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22BA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E22BAC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644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AE0F8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AE0F85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AE0F85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AE0F85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AE0F85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">
    <w:name w:val="normalcentar"/>
    <w:basedOn w:val="Normal"/>
    <w:rsid w:val="00AE0F8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styleId="Naslov">
    <w:name w:val="Title"/>
    <w:basedOn w:val="Normal"/>
    <w:next w:val="Normal"/>
    <w:link w:val="NaslovChar"/>
    <w:uiPriority w:val="10"/>
    <w:qFormat/>
    <w:rsid w:val="00E22BAC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E22BAC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22BA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E22BAC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2018-09-10T08:13:00Z</dcterms:created>
  <dcterms:modified xsi:type="dcterms:W3CDTF">2018-09-10T08:13:00Z</dcterms:modified>
</cp:coreProperties>
</file>