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029" w:rsidRPr="00DA2029" w:rsidRDefault="00DA2029" w:rsidP="00DA2029">
      <w:pPr>
        <w:pStyle w:val="Naslov"/>
        <w:jc w:val="center"/>
        <w:rPr>
          <w:rFonts w:eastAsia="Times New Roman"/>
          <w:lang w:eastAsia="sr-Latn-RS"/>
        </w:rPr>
      </w:pPr>
      <w:bookmarkStart w:id="0" w:name="str_1"/>
      <w:bookmarkEnd w:id="0"/>
      <w:r w:rsidRPr="00DA2029">
        <w:rPr>
          <w:rFonts w:eastAsia="Times New Roman"/>
          <w:lang w:eastAsia="sr-Latn-RS"/>
        </w:rPr>
        <w:t>UREDBA</w:t>
      </w:r>
    </w:p>
    <w:p w:rsidR="00DA2029" w:rsidRPr="00DA2029" w:rsidRDefault="00DA2029" w:rsidP="00DA2029">
      <w:pPr>
        <w:pStyle w:val="Naslov"/>
        <w:jc w:val="center"/>
        <w:rPr>
          <w:rFonts w:eastAsia="Times New Roman"/>
          <w:lang w:eastAsia="sr-Latn-RS"/>
        </w:rPr>
      </w:pPr>
      <w:r w:rsidRPr="00DA2029">
        <w:rPr>
          <w:rFonts w:eastAsia="Times New Roman"/>
          <w:lang w:eastAsia="sr-Latn-RS"/>
        </w:rPr>
        <w:t>O VRSTAMA ZAGAĐIVANJA, KRITERIJUMIMA ZA OBRAČUN NAKNADE ZA ZAGAĐIVANJE ŽIVOTNE SREDINE I OBVEZNICIMA, VISINI I NAČINU OBRAČUNAVANJA I PLAĆANJA NAKNADE</w:t>
      </w:r>
    </w:p>
    <w:p w:rsidR="00DA2029" w:rsidRDefault="00DA2029" w:rsidP="00DA2029">
      <w:pPr>
        <w:pStyle w:val="Podnaslov"/>
        <w:jc w:val="center"/>
        <w:rPr>
          <w:rFonts w:eastAsia="Times New Roman"/>
          <w:lang w:eastAsia="sr-Latn-RS"/>
        </w:rPr>
      </w:pPr>
      <w:r w:rsidRPr="00DA2029">
        <w:rPr>
          <w:rFonts w:eastAsia="Times New Roman"/>
          <w:lang w:eastAsia="sr-Latn-RS"/>
        </w:rPr>
        <w:t>("Sl. glasnik RS", br. 113/2005, 6/2007, 8/2010, 102/2010, 15/2012, 91/2012, 30/2013 - dr. pravilnik, 25/2015 - dr. pravilnik, 44/2016 - dr. pravilnik i 43/2017 - dr. pravilnik)</w:t>
      </w:r>
    </w:p>
    <w:p w:rsidR="00DA2029" w:rsidRDefault="00DA2029" w:rsidP="00DA2029">
      <w:pPr>
        <w:spacing w:before="240" w:after="240" w:line="240" w:lineRule="auto"/>
        <w:jc w:val="center"/>
        <w:rPr>
          <w:rFonts w:ascii="Arial" w:eastAsia="Times New Roman" w:hAnsi="Arial" w:cs="Arial"/>
          <w:b/>
          <w:bCs/>
          <w:sz w:val="24"/>
          <w:szCs w:val="24"/>
          <w:lang w:eastAsia="sr-Latn-RS"/>
        </w:rPr>
      </w:pPr>
      <w:bookmarkStart w:id="1" w:name="_GoBack"/>
      <w:bookmarkEnd w:id="1"/>
    </w:p>
    <w:p w:rsidR="00DC755F" w:rsidRPr="00DC755F" w:rsidRDefault="00DC755F" w:rsidP="00DA2029">
      <w:pPr>
        <w:spacing w:before="240" w:after="24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Predmet uređivanja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 w:name="clan_1"/>
      <w:bookmarkEnd w:id="2"/>
      <w:r w:rsidRPr="00DC755F">
        <w:rPr>
          <w:rFonts w:ascii="Arial" w:eastAsia="Times New Roman" w:hAnsi="Arial" w:cs="Arial"/>
          <w:b/>
          <w:bCs/>
          <w:sz w:val="24"/>
          <w:szCs w:val="24"/>
          <w:lang w:eastAsia="sr-Latn-RS"/>
        </w:rPr>
        <w:t>Član 1</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Ovo uredbom bliže se određuju vrste zagađivanja, kriterijumi za obračun naknade za zagađivanje životne sredine i obveznici, visina i način obračunavanja i plaćanja naknade (u daljem tekstu: naknada).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3" w:name="str_2"/>
      <w:bookmarkEnd w:id="3"/>
      <w:r w:rsidRPr="00DC755F">
        <w:rPr>
          <w:rFonts w:ascii="Arial" w:eastAsia="Times New Roman" w:hAnsi="Arial" w:cs="Arial"/>
          <w:b/>
          <w:bCs/>
          <w:sz w:val="24"/>
          <w:szCs w:val="24"/>
          <w:lang w:eastAsia="sr-Latn-RS"/>
        </w:rPr>
        <w:t>Značenje izraza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 w:name="clan_2"/>
      <w:bookmarkEnd w:id="4"/>
      <w:r w:rsidRPr="00DC755F">
        <w:rPr>
          <w:rFonts w:ascii="Arial" w:eastAsia="Times New Roman" w:hAnsi="Arial" w:cs="Arial"/>
          <w:b/>
          <w:bCs/>
          <w:sz w:val="24"/>
          <w:szCs w:val="24"/>
          <w:lang w:eastAsia="sr-Latn-RS"/>
        </w:rPr>
        <w:t>Član 2</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Pojedini izrazi upotrebljeni u ovoj uredbi imaju sledeće značenje: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1) </w:t>
      </w:r>
      <w:r w:rsidRPr="00DC755F">
        <w:rPr>
          <w:rFonts w:ascii="Arial" w:eastAsia="Times New Roman" w:hAnsi="Arial" w:cs="Arial"/>
          <w:b/>
          <w:bCs/>
          <w:lang w:eastAsia="sr-Latn-RS"/>
        </w:rPr>
        <w:t>emisija SO</w:t>
      </w:r>
      <w:r w:rsidRPr="00DC755F">
        <w:rPr>
          <w:rFonts w:ascii="Arial" w:eastAsia="Times New Roman" w:hAnsi="Arial" w:cs="Arial"/>
          <w:b/>
          <w:bCs/>
          <w:sz w:val="15"/>
          <w:szCs w:val="15"/>
          <w:vertAlign w:val="subscript"/>
          <w:lang w:eastAsia="sr-Latn-RS"/>
        </w:rPr>
        <w:t>2</w:t>
      </w:r>
      <w:r w:rsidRPr="00DC755F">
        <w:rPr>
          <w:rFonts w:ascii="Arial" w:eastAsia="Times New Roman" w:hAnsi="Arial" w:cs="Arial"/>
          <w:lang w:eastAsia="sr-Latn-RS"/>
        </w:rPr>
        <w:t xml:space="preserve"> jeste ispuštanje sumpor-dioksida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i sumpor-trioksida (SO</w:t>
      </w:r>
      <w:r w:rsidRPr="00DC755F">
        <w:rPr>
          <w:rFonts w:ascii="Arial" w:eastAsia="Times New Roman" w:hAnsi="Arial" w:cs="Arial"/>
          <w:sz w:val="15"/>
          <w:szCs w:val="15"/>
          <w:vertAlign w:val="subscript"/>
          <w:lang w:eastAsia="sr-Latn-RS"/>
        </w:rPr>
        <w:t>3</w:t>
      </w:r>
      <w:r w:rsidRPr="00DC755F">
        <w:rPr>
          <w:rFonts w:ascii="Arial" w:eastAsia="Times New Roman" w:hAnsi="Arial" w:cs="Arial"/>
          <w:lang w:eastAsia="sr-Latn-RS"/>
        </w:rPr>
        <w:t>), izraženo kao emisija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w:t>
      </w:r>
      <w:r w:rsidRPr="00DC755F">
        <w:rPr>
          <w:rFonts w:ascii="Arial" w:eastAsia="Times New Roman" w:hAnsi="Arial" w:cs="Arial"/>
          <w:b/>
          <w:bCs/>
          <w:lang w:eastAsia="sr-Latn-RS"/>
        </w:rPr>
        <w:t>emisija NO</w:t>
      </w:r>
      <w:r w:rsidRPr="00DC755F">
        <w:rPr>
          <w:rFonts w:ascii="Arial" w:eastAsia="Times New Roman" w:hAnsi="Arial" w:cs="Arial"/>
          <w:b/>
          <w:bCs/>
          <w:sz w:val="15"/>
          <w:szCs w:val="15"/>
          <w:vertAlign w:val="subscript"/>
          <w:lang w:eastAsia="sr-Latn-RS"/>
        </w:rPr>
        <w:t xml:space="preserve">2 </w:t>
      </w:r>
      <w:r w:rsidRPr="00DC755F">
        <w:rPr>
          <w:rFonts w:ascii="Arial" w:eastAsia="Times New Roman" w:hAnsi="Arial" w:cs="Arial"/>
          <w:lang w:eastAsia="sr-Latn-RS"/>
        </w:rPr>
        <w:t>jeste ispuštanje azot-oksida (NO) i azot-dioksida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izraženo kao azot-dioksid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3) </w:t>
      </w:r>
      <w:r w:rsidRPr="00DC755F">
        <w:rPr>
          <w:rFonts w:ascii="Arial" w:eastAsia="Times New Roman" w:hAnsi="Arial" w:cs="Arial"/>
          <w:b/>
          <w:bCs/>
          <w:lang w:eastAsia="sr-Latn-RS"/>
        </w:rPr>
        <w:t>praškaste materije</w:t>
      </w:r>
      <w:r w:rsidRPr="00DC755F">
        <w:rPr>
          <w:rFonts w:ascii="Arial" w:eastAsia="Times New Roman" w:hAnsi="Arial" w:cs="Arial"/>
          <w:lang w:eastAsia="sr-Latn-RS"/>
        </w:rPr>
        <w:t xml:space="preserve"> jesu materije čija ukupna </w:t>
      </w:r>
      <w:proofErr w:type="spellStart"/>
      <w:r w:rsidRPr="00DC755F">
        <w:rPr>
          <w:rFonts w:ascii="Arial" w:eastAsia="Times New Roman" w:hAnsi="Arial" w:cs="Arial"/>
          <w:lang w:eastAsia="sr-Latn-RS"/>
        </w:rPr>
        <w:t>masena</w:t>
      </w:r>
      <w:proofErr w:type="spellEnd"/>
      <w:r w:rsidRPr="00DC755F">
        <w:rPr>
          <w:rFonts w:ascii="Arial" w:eastAsia="Times New Roman" w:hAnsi="Arial" w:cs="Arial"/>
          <w:lang w:eastAsia="sr-Latn-RS"/>
        </w:rPr>
        <w:t xml:space="preserve"> koncentracija u emisiji iznosi najviše: 50 mg/m</w:t>
      </w:r>
      <w:r w:rsidRPr="00DC755F">
        <w:rPr>
          <w:rFonts w:ascii="Arial" w:eastAsia="Times New Roman" w:hAnsi="Arial" w:cs="Arial"/>
          <w:sz w:val="15"/>
          <w:szCs w:val="15"/>
          <w:vertAlign w:val="superscript"/>
          <w:lang w:eastAsia="sr-Latn-RS"/>
        </w:rPr>
        <w:t>3</w:t>
      </w:r>
      <w:r w:rsidRPr="00DC755F">
        <w:rPr>
          <w:rFonts w:ascii="Arial" w:eastAsia="Times New Roman" w:hAnsi="Arial" w:cs="Arial"/>
          <w:lang w:eastAsia="sr-Latn-RS"/>
        </w:rPr>
        <w:t xml:space="preserve"> pri </w:t>
      </w:r>
      <w:proofErr w:type="spellStart"/>
      <w:r w:rsidRPr="00DC755F">
        <w:rPr>
          <w:rFonts w:ascii="Arial" w:eastAsia="Times New Roman" w:hAnsi="Arial" w:cs="Arial"/>
          <w:lang w:eastAsia="sr-Latn-RS"/>
        </w:rPr>
        <w:t>masenom</w:t>
      </w:r>
      <w:proofErr w:type="spellEnd"/>
      <w:r w:rsidRPr="00DC755F">
        <w:rPr>
          <w:rFonts w:ascii="Arial" w:eastAsia="Times New Roman" w:hAnsi="Arial" w:cs="Arial"/>
          <w:lang w:eastAsia="sr-Latn-RS"/>
        </w:rPr>
        <w:t xml:space="preserve"> protoku većem od 0,5 kg/h; 150 mg/m</w:t>
      </w:r>
      <w:r w:rsidRPr="00DC755F">
        <w:rPr>
          <w:rFonts w:ascii="Arial" w:eastAsia="Times New Roman" w:hAnsi="Arial" w:cs="Arial"/>
          <w:sz w:val="15"/>
          <w:szCs w:val="15"/>
          <w:vertAlign w:val="superscript"/>
          <w:lang w:eastAsia="sr-Latn-RS"/>
        </w:rPr>
        <w:t>3</w:t>
      </w:r>
      <w:r w:rsidRPr="00DC755F">
        <w:rPr>
          <w:rFonts w:ascii="Arial" w:eastAsia="Times New Roman" w:hAnsi="Arial" w:cs="Arial"/>
          <w:lang w:eastAsia="sr-Latn-RS"/>
        </w:rPr>
        <w:t xml:space="preserve"> pri </w:t>
      </w:r>
      <w:proofErr w:type="spellStart"/>
      <w:r w:rsidRPr="00DC755F">
        <w:rPr>
          <w:rFonts w:ascii="Arial" w:eastAsia="Times New Roman" w:hAnsi="Arial" w:cs="Arial"/>
          <w:lang w:eastAsia="sr-Latn-RS"/>
        </w:rPr>
        <w:t>masenom</w:t>
      </w:r>
      <w:proofErr w:type="spellEnd"/>
      <w:r w:rsidRPr="00DC755F">
        <w:rPr>
          <w:rFonts w:ascii="Arial" w:eastAsia="Times New Roman" w:hAnsi="Arial" w:cs="Arial"/>
          <w:lang w:eastAsia="sr-Latn-RS"/>
        </w:rPr>
        <w:t xml:space="preserve"> protoku od 0,5 kg/h i manjem;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4) </w:t>
      </w:r>
      <w:r w:rsidRPr="00DC755F">
        <w:rPr>
          <w:rFonts w:ascii="Arial" w:eastAsia="Times New Roman" w:hAnsi="Arial" w:cs="Arial"/>
          <w:b/>
          <w:bCs/>
          <w:lang w:eastAsia="sr-Latn-RS"/>
        </w:rPr>
        <w:t>korektivni koeficijent</w:t>
      </w:r>
      <w:r w:rsidRPr="00DC755F">
        <w:rPr>
          <w:rFonts w:ascii="Arial" w:eastAsia="Times New Roman" w:hAnsi="Arial" w:cs="Arial"/>
          <w:lang w:eastAsia="sr-Latn-RS"/>
        </w:rPr>
        <w:t xml:space="preserve"> jeste podsticajni korektivni koeficijent koji zavisi od količine i porekla emisije;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5) </w:t>
      </w:r>
      <w:r w:rsidRPr="00DC755F">
        <w:rPr>
          <w:rFonts w:ascii="Arial" w:eastAsia="Times New Roman" w:hAnsi="Arial" w:cs="Arial"/>
          <w:b/>
          <w:bCs/>
          <w:lang w:eastAsia="sr-Latn-RS"/>
        </w:rPr>
        <w:t>obračunski period</w:t>
      </w:r>
      <w:r w:rsidRPr="00DC755F">
        <w:rPr>
          <w:rFonts w:ascii="Arial" w:eastAsia="Times New Roman" w:hAnsi="Arial" w:cs="Arial"/>
          <w:lang w:eastAsia="sr-Latn-RS"/>
        </w:rPr>
        <w:t xml:space="preserve"> jeste period jedne kalendarske godine;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 xml:space="preserve">6) </w:t>
      </w:r>
      <w:r w:rsidRPr="00DC755F">
        <w:rPr>
          <w:rFonts w:ascii="Arial" w:eastAsia="Times New Roman" w:hAnsi="Arial" w:cs="Arial"/>
          <w:b/>
          <w:bCs/>
          <w:lang w:eastAsia="sr-Latn-RS"/>
        </w:rPr>
        <w:t>naredni obračunski period</w:t>
      </w:r>
      <w:r w:rsidRPr="00DC755F">
        <w:rPr>
          <w:rFonts w:ascii="Arial" w:eastAsia="Times New Roman" w:hAnsi="Arial" w:cs="Arial"/>
          <w:lang w:eastAsia="sr-Latn-RS"/>
        </w:rPr>
        <w:t xml:space="preserve"> jeste period kalendarske godine koja sledi nakon godine u kojoj se donosi rešenje o utvrđivanju naknade;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7) </w:t>
      </w:r>
      <w:r w:rsidRPr="00DC755F">
        <w:rPr>
          <w:rFonts w:ascii="Arial" w:eastAsia="Times New Roman" w:hAnsi="Arial" w:cs="Arial"/>
          <w:b/>
          <w:bCs/>
          <w:lang w:eastAsia="sr-Latn-RS"/>
        </w:rPr>
        <w:t>prethodni obračunski period</w:t>
      </w:r>
      <w:r w:rsidRPr="00DC755F">
        <w:rPr>
          <w:rFonts w:ascii="Arial" w:eastAsia="Times New Roman" w:hAnsi="Arial" w:cs="Arial"/>
          <w:lang w:eastAsia="sr-Latn-RS"/>
        </w:rPr>
        <w:t xml:space="preserve"> jeste period kalendarske godine koja prethodi godini u kojoj se donosi rešenje o utvrđivanju naknade;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8) </w:t>
      </w:r>
      <w:proofErr w:type="spellStart"/>
      <w:r w:rsidRPr="00DC755F">
        <w:rPr>
          <w:rFonts w:ascii="Arial" w:eastAsia="Times New Roman" w:hAnsi="Arial" w:cs="Arial"/>
          <w:b/>
          <w:bCs/>
          <w:lang w:eastAsia="sr-Latn-RS"/>
        </w:rPr>
        <w:t>biorazgradiva</w:t>
      </w:r>
      <w:proofErr w:type="spellEnd"/>
      <w:r w:rsidRPr="00DC755F">
        <w:rPr>
          <w:rFonts w:ascii="Arial" w:eastAsia="Times New Roman" w:hAnsi="Arial" w:cs="Arial"/>
          <w:b/>
          <w:bCs/>
          <w:lang w:eastAsia="sr-Latn-RS"/>
        </w:rPr>
        <w:t xml:space="preserve"> kesa </w:t>
      </w:r>
      <w:r w:rsidRPr="00DC755F">
        <w:rPr>
          <w:rFonts w:ascii="Arial" w:eastAsia="Times New Roman" w:hAnsi="Arial" w:cs="Arial"/>
          <w:lang w:eastAsia="sr-Latn-RS"/>
        </w:rPr>
        <w:t xml:space="preserve">jeste proizvod koji je ponovno </w:t>
      </w:r>
      <w:proofErr w:type="spellStart"/>
      <w:r w:rsidRPr="00DC755F">
        <w:rPr>
          <w:rFonts w:ascii="Arial" w:eastAsia="Times New Roman" w:hAnsi="Arial" w:cs="Arial"/>
          <w:lang w:eastAsia="sr-Latn-RS"/>
        </w:rPr>
        <w:t>iskoristiv</w:t>
      </w:r>
      <w:proofErr w:type="spellEnd"/>
      <w:r w:rsidRPr="00DC755F">
        <w:rPr>
          <w:rFonts w:ascii="Arial" w:eastAsia="Times New Roman" w:hAnsi="Arial" w:cs="Arial"/>
          <w:lang w:eastAsia="sr-Latn-RS"/>
        </w:rPr>
        <w:t xml:space="preserve"> </w:t>
      </w:r>
      <w:proofErr w:type="spellStart"/>
      <w:r w:rsidRPr="00DC755F">
        <w:rPr>
          <w:rFonts w:ascii="Arial" w:eastAsia="Times New Roman" w:hAnsi="Arial" w:cs="Arial"/>
          <w:lang w:eastAsia="sr-Latn-RS"/>
        </w:rPr>
        <w:t>biorazgradnjom</w:t>
      </w:r>
      <w:proofErr w:type="spellEnd"/>
      <w:r w:rsidRPr="00DC755F">
        <w:rPr>
          <w:rFonts w:ascii="Arial" w:eastAsia="Times New Roman" w:hAnsi="Arial" w:cs="Arial"/>
          <w:lang w:eastAsia="sr-Latn-RS"/>
        </w:rPr>
        <w:t xml:space="preserve"> i koji je proizveden tako da kada postane otpad, taj otpad treba da ima takva prirodna svojstva da može da bude podvrgnut fizičkom, hemijskom, termalnom ili biološkom raspadanju i da se većina gotovih komposta na kraju razloži u ugljen-dioksid, biomasu i vodu.</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5" w:name="str_3"/>
      <w:bookmarkEnd w:id="5"/>
      <w:r w:rsidRPr="00DC755F">
        <w:rPr>
          <w:rFonts w:ascii="Arial" w:eastAsia="Times New Roman" w:hAnsi="Arial" w:cs="Arial"/>
          <w:b/>
          <w:bCs/>
          <w:sz w:val="24"/>
          <w:szCs w:val="24"/>
          <w:lang w:eastAsia="sr-Latn-RS"/>
        </w:rPr>
        <w:t>Vrste zagađivanja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6" w:name="clan_3"/>
      <w:bookmarkEnd w:id="6"/>
      <w:r w:rsidRPr="00DC755F">
        <w:rPr>
          <w:rFonts w:ascii="Arial" w:eastAsia="Times New Roman" w:hAnsi="Arial" w:cs="Arial"/>
          <w:b/>
          <w:bCs/>
          <w:sz w:val="24"/>
          <w:szCs w:val="24"/>
          <w:lang w:eastAsia="sr-Latn-RS"/>
        </w:rPr>
        <w:t>Član 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Vrste zagađivanja, u smislu ove uredbe, jesu sva zagađivanja životne sredine koja potiču od sledećih izvora zagađivanja: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1) emisije pojedinačnih izvora zagađivanja;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proizvedeni ili odloženi otpad;</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supstance koje oštećuju ozonski omotač;</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4) </w:t>
      </w:r>
      <w:r w:rsidRPr="00DC755F">
        <w:rPr>
          <w:rFonts w:ascii="Arial" w:eastAsia="Times New Roman" w:hAnsi="Arial" w:cs="Arial"/>
          <w:i/>
          <w:iCs/>
          <w:lang w:eastAsia="sr-Latn-RS"/>
        </w:rPr>
        <w:t>(brisana)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5) plastične </w:t>
      </w:r>
      <w:proofErr w:type="spellStart"/>
      <w:r w:rsidRPr="00DC755F">
        <w:rPr>
          <w:rFonts w:ascii="Arial" w:eastAsia="Times New Roman" w:hAnsi="Arial" w:cs="Arial"/>
          <w:lang w:eastAsia="sr-Latn-RS"/>
        </w:rPr>
        <w:t>polietilenske</w:t>
      </w:r>
      <w:proofErr w:type="spellEnd"/>
      <w:r w:rsidRPr="00DC755F">
        <w:rPr>
          <w:rFonts w:ascii="Arial" w:eastAsia="Times New Roman" w:hAnsi="Arial" w:cs="Arial"/>
          <w:lang w:eastAsia="sr-Latn-RS"/>
        </w:rPr>
        <w:t xml:space="preserve"> kese tzv. treger kese - (u daljem tekstu: plastične kese). </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7" w:name="str_4"/>
      <w:bookmarkEnd w:id="7"/>
      <w:r w:rsidRPr="00DC755F">
        <w:rPr>
          <w:rFonts w:ascii="Arial" w:eastAsia="Times New Roman" w:hAnsi="Arial" w:cs="Arial"/>
          <w:b/>
          <w:bCs/>
          <w:sz w:val="24"/>
          <w:szCs w:val="24"/>
          <w:lang w:eastAsia="sr-Latn-RS"/>
        </w:rPr>
        <w:t>Kriterijumi za obračun naknade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8" w:name="clan_4"/>
      <w:bookmarkEnd w:id="8"/>
      <w:r w:rsidRPr="00DC755F">
        <w:rPr>
          <w:rFonts w:ascii="Arial" w:eastAsia="Times New Roman" w:hAnsi="Arial" w:cs="Arial"/>
          <w:b/>
          <w:bCs/>
          <w:sz w:val="24"/>
          <w:szCs w:val="24"/>
          <w:lang w:eastAsia="sr-Latn-RS"/>
        </w:rPr>
        <w:t>Član 4</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za emisije iz pojedinačnih izvora zagađivanja obračunava se prema vrsti, količini ili osobinama emisija sledećih zagađujućih materija: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oksida sumpora izraženih kao sumpor-dioksid (u daljem tekstu: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oksida azota izraženih kao azot-dioksid (u daljem tekstu: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praškaste materije.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Pojedinačni izvori emisije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i praškastih materija, u smislu ove uredbe, jesu tehnološki procesi, industrijski pogoni, uređaji i objekti iz kojih se ispuštaju u vazduh:</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u količini većoj od 100 kg godišnje;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u količini većoj od 30 kg godišnje;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praškaste materije u količini većoj od 10 kg godišnje.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Izuzetno od stava 2. tačka 3) ovog člana, za asfaltne baze primenjuje se emisioni faktor, odnosno masa emitovanih zagađujućih materija određuje se prema masi proizvedenog </w:t>
      </w:r>
      <w:r w:rsidRPr="00DC755F">
        <w:rPr>
          <w:rFonts w:ascii="Arial" w:eastAsia="Times New Roman" w:hAnsi="Arial" w:cs="Arial"/>
          <w:lang w:eastAsia="sr-Latn-RS"/>
        </w:rPr>
        <w:lastRenderedPageBreak/>
        <w:t>produkta, tako da za asfaltne baze iznosi 0,01% praškastih materija u odnosu na ukupnu godišnju proizvodnju.</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za proizvedeni ili odloženi otpad obračunava se prema vrsti, količini i osobinama otpada proizvedenog ili odloženog u periodu od godinu dana, a koja se određuje prema realizovanom kapacitetu proizvodnje i izražava u jedinicama mase u tonama.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za supstance koje oštećuju ozonski omotač obračunava se prema uvezenoj količini tih supstanci u periodu od tri meseca.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za plastične kese obračunava se prema vrsti i sastavu proizvedene, odnosno uvezene plastične kese.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9" w:name="str_5"/>
      <w:bookmarkEnd w:id="9"/>
      <w:r w:rsidRPr="00DC755F">
        <w:rPr>
          <w:rFonts w:ascii="Arial" w:eastAsia="Times New Roman" w:hAnsi="Arial" w:cs="Arial"/>
          <w:b/>
          <w:bCs/>
          <w:sz w:val="24"/>
          <w:szCs w:val="24"/>
          <w:lang w:eastAsia="sr-Latn-RS"/>
        </w:rPr>
        <w:t>Obveznici plaćanja naknade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10" w:name="clan_5"/>
      <w:bookmarkEnd w:id="10"/>
      <w:r w:rsidRPr="00DC755F">
        <w:rPr>
          <w:rFonts w:ascii="Arial" w:eastAsia="Times New Roman" w:hAnsi="Arial" w:cs="Arial"/>
          <w:b/>
          <w:bCs/>
          <w:sz w:val="24"/>
          <w:szCs w:val="24"/>
          <w:lang w:eastAsia="sr-Latn-RS"/>
        </w:rPr>
        <w:t>Član 5</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Obveznici plaćanja naknade (u daljem tekstu: obveznici) su sva pravna i fizička lica koja uzrokuju zagađenje životne sredine, i to:</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zagađivači za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 iz postrojenja za koje se izdaje integrisana dozvola;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1a) zagađivači praškastih materija iz asfaltnih baza;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proizvođač, odnosno </w:t>
      </w:r>
      <w:proofErr w:type="spellStart"/>
      <w:r w:rsidRPr="00DC755F">
        <w:rPr>
          <w:rFonts w:ascii="Arial" w:eastAsia="Times New Roman" w:hAnsi="Arial" w:cs="Arial"/>
          <w:lang w:eastAsia="sr-Latn-RS"/>
        </w:rPr>
        <w:t>odlagač</w:t>
      </w:r>
      <w:proofErr w:type="spellEnd"/>
      <w:r w:rsidRPr="00DC755F">
        <w:rPr>
          <w:rFonts w:ascii="Arial" w:eastAsia="Times New Roman" w:hAnsi="Arial" w:cs="Arial"/>
          <w:lang w:eastAsia="sr-Latn-RS"/>
        </w:rPr>
        <w:t xml:space="preserve"> </w:t>
      </w:r>
      <w:proofErr w:type="spellStart"/>
      <w:r w:rsidRPr="00DC755F">
        <w:rPr>
          <w:rFonts w:ascii="Arial" w:eastAsia="Times New Roman" w:hAnsi="Arial" w:cs="Arial"/>
          <w:lang w:eastAsia="sr-Latn-RS"/>
        </w:rPr>
        <w:t>neopasnog</w:t>
      </w:r>
      <w:proofErr w:type="spellEnd"/>
      <w:r w:rsidRPr="00DC755F">
        <w:rPr>
          <w:rFonts w:ascii="Arial" w:eastAsia="Times New Roman" w:hAnsi="Arial" w:cs="Arial"/>
          <w:lang w:eastAsia="sr-Latn-RS"/>
        </w:rPr>
        <w:t xml:space="preserve"> industrijskog otpada i opasnog otpada za postrojenja za koja se izdaje integrisana dozvola;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uvoznici supstanci koje oštećuju ozonski omotač;</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4) </w:t>
      </w:r>
      <w:r w:rsidRPr="00DC755F">
        <w:rPr>
          <w:rFonts w:ascii="Arial" w:eastAsia="Times New Roman" w:hAnsi="Arial" w:cs="Arial"/>
          <w:i/>
          <w:iCs/>
          <w:lang w:eastAsia="sr-Latn-RS"/>
        </w:rPr>
        <w:t>(brisana)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5) proizvođači, odnosno uvoznici plastičnih kesa, osim </w:t>
      </w:r>
      <w:proofErr w:type="spellStart"/>
      <w:r w:rsidRPr="00DC755F">
        <w:rPr>
          <w:rFonts w:ascii="Arial" w:eastAsia="Times New Roman" w:hAnsi="Arial" w:cs="Arial"/>
          <w:lang w:eastAsia="sr-Latn-RS"/>
        </w:rPr>
        <w:t>biorazgradivih</w:t>
      </w:r>
      <w:proofErr w:type="spellEnd"/>
      <w:r w:rsidRPr="00DC755F">
        <w:rPr>
          <w:rFonts w:ascii="Arial" w:eastAsia="Times New Roman" w:hAnsi="Arial" w:cs="Arial"/>
          <w:lang w:eastAsia="sr-Latn-RS"/>
        </w:rPr>
        <w:t xml:space="preserve"> kesa.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11" w:name="str_6"/>
      <w:bookmarkEnd w:id="11"/>
      <w:r w:rsidRPr="00DC755F">
        <w:rPr>
          <w:rFonts w:ascii="Arial" w:eastAsia="Times New Roman" w:hAnsi="Arial" w:cs="Arial"/>
          <w:b/>
          <w:bCs/>
          <w:sz w:val="24"/>
          <w:szCs w:val="24"/>
          <w:lang w:eastAsia="sr-Latn-RS"/>
        </w:rPr>
        <w:t>Obračunavanje naknade za emisije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12" w:name="clan_6"/>
      <w:bookmarkEnd w:id="12"/>
      <w:r w:rsidRPr="00DC755F">
        <w:rPr>
          <w:rFonts w:ascii="Arial" w:eastAsia="Times New Roman" w:hAnsi="Arial" w:cs="Arial"/>
          <w:b/>
          <w:bCs/>
          <w:sz w:val="24"/>
          <w:szCs w:val="24"/>
          <w:lang w:eastAsia="sr-Latn-RS"/>
        </w:rPr>
        <w:t>Član 6</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za emisije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 praškastih materija obračunava se prema izrazu N = N</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x E x </w:t>
      </w:r>
      <w:proofErr w:type="spellStart"/>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k</w:t>
      </w:r>
      <w:proofErr w:type="spellEnd"/>
      <w:r w:rsidRPr="00DC755F">
        <w:rPr>
          <w:rFonts w:ascii="Arial" w:eastAsia="Times New Roman" w:hAnsi="Arial" w:cs="Arial"/>
          <w:lang w:eastAsia="sr-Latn-RS"/>
        </w:rPr>
        <w:t>, u kojem 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 – iznos naknade za emisiju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u dinarima ili iznos naknade za emisiju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u dinarima ili iznos naknade za emisiju praškastih materija u dinarima;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 naknada za jednu tonu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ili naknada za jednu tonu emisije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ili naknada za jednu tonu emisije praškastih materija;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E – količina emisije u tonama u kalendarskoj godini;</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proofErr w:type="spellStart"/>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k</w:t>
      </w:r>
      <w:proofErr w:type="spellEnd"/>
      <w:r w:rsidRPr="00DC755F">
        <w:rPr>
          <w:rFonts w:ascii="Arial" w:eastAsia="Times New Roman" w:hAnsi="Arial" w:cs="Arial"/>
          <w:lang w:eastAsia="sr-Latn-RS"/>
        </w:rPr>
        <w:t xml:space="preserve"> – korektivni podsticajni koeficijent koji zavisi od količine i porekla emisije.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13" w:name="str_7"/>
      <w:bookmarkEnd w:id="13"/>
      <w:r w:rsidRPr="00DC755F">
        <w:rPr>
          <w:rFonts w:ascii="Arial" w:eastAsia="Times New Roman" w:hAnsi="Arial" w:cs="Arial"/>
          <w:b/>
          <w:bCs/>
          <w:sz w:val="24"/>
          <w:szCs w:val="24"/>
          <w:lang w:eastAsia="sr-Latn-RS"/>
        </w:rPr>
        <w:t>Visina godišnje naknade za emisije i otpad</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14" w:name="clan_7"/>
      <w:bookmarkEnd w:id="14"/>
      <w:r w:rsidRPr="00DC755F">
        <w:rPr>
          <w:rFonts w:ascii="Arial" w:eastAsia="Times New Roman" w:hAnsi="Arial" w:cs="Arial"/>
          <w:b/>
          <w:bCs/>
          <w:sz w:val="24"/>
          <w:szCs w:val="24"/>
          <w:lang w:eastAsia="sr-Latn-RS"/>
        </w:rPr>
        <w:lastRenderedPageBreak/>
        <w:t>Član 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Visina godišnje naknade za emisije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jednu tonu emisije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 9.005 dinara;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jednu tonu emisije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 7.204 dinara;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jednu tonu emisije praškastih materija – 14.410 dinara.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Izuzetno od stava 1. tačka 3) ovog člana visina godišnje naknade za jednu tonu praškastih materija iz asfaltnih baza iznosi 139.450 dinara/t.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Visina godišnje naknade za proizvedeni ili odloženi otpad iznosi 306 dinara za jednu tonu odloženog neopasnog industrijskog otpada, odnosno 1.532 dinara za jednu tonu proizvedenog opasnog otpada. </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15" w:name="str_8"/>
      <w:bookmarkEnd w:id="15"/>
      <w:r w:rsidRPr="00DC755F">
        <w:rPr>
          <w:rFonts w:ascii="Arial" w:eastAsia="Times New Roman" w:hAnsi="Arial" w:cs="Arial"/>
          <w:b/>
          <w:bCs/>
          <w:sz w:val="24"/>
          <w:szCs w:val="24"/>
          <w:lang w:eastAsia="sr-Latn-RS"/>
        </w:rPr>
        <w:t>Korektivni podsticajni koeficijent za emisije SO2, NO2, praškaste materije i otpad</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16" w:name="clan_8"/>
      <w:bookmarkEnd w:id="16"/>
      <w:r w:rsidRPr="00DC755F">
        <w:rPr>
          <w:rFonts w:ascii="Arial" w:eastAsia="Times New Roman" w:hAnsi="Arial" w:cs="Arial"/>
          <w:b/>
          <w:bCs/>
          <w:sz w:val="24"/>
          <w:szCs w:val="24"/>
          <w:lang w:eastAsia="sr-Latn-RS"/>
        </w:rPr>
        <w:t>Član 8</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za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 xml:space="preserve">i/ili praškaste materije izračunava se prema izrazu </w:t>
      </w:r>
      <w:proofErr w:type="spellStart"/>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k</w:t>
      </w:r>
      <w:proofErr w:type="spellEnd"/>
      <w:r w:rsidRPr="00DC755F">
        <w:rPr>
          <w:rFonts w:ascii="Arial" w:eastAsia="Times New Roman" w:hAnsi="Arial" w:cs="Arial"/>
          <w:sz w:val="15"/>
          <w:szCs w:val="15"/>
          <w:vertAlign w:val="subscript"/>
          <w:lang w:eastAsia="sr-Latn-RS"/>
        </w:rPr>
        <w:t xml:space="preserve"> </w:t>
      </w:r>
      <w:r w:rsidRPr="00DC755F">
        <w:rPr>
          <w:rFonts w:ascii="Arial" w:eastAsia="Times New Roman" w:hAnsi="Arial" w:cs="Arial"/>
          <w:lang w:eastAsia="sr-Latn-RS"/>
        </w:rPr>
        <w:t>= k</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x k</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x k</w:t>
      </w:r>
      <w:r w:rsidRPr="00DC755F">
        <w:rPr>
          <w:rFonts w:ascii="Arial" w:eastAsia="Times New Roman" w:hAnsi="Arial" w:cs="Arial"/>
          <w:sz w:val="15"/>
          <w:szCs w:val="15"/>
          <w:vertAlign w:val="subscript"/>
          <w:lang w:eastAsia="sr-Latn-RS"/>
        </w:rPr>
        <w:t>3</w:t>
      </w:r>
      <w:r w:rsidRPr="00DC755F">
        <w:rPr>
          <w:rFonts w:ascii="Arial" w:eastAsia="Times New Roman" w:hAnsi="Arial" w:cs="Arial"/>
          <w:lang w:eastAsia="sr-Latn-RS"/>
        </w:rPr>
        <w:t xml:space="preserve"> u kojem 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 korektivni podsticajni koeficijent prema godišnjoj količini emisije;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 korektivni podsticajni koeficijent prema poreklu emisije;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w:t>
      </w:r>
      <w:r w:rsidRPr="00DC755F">
        <w:rPr>
          <w:rFonts w:ascii="Arial" w:eastAsia="Times New Roman" w:hAnsi="Arial" w:cs="Arial"/>
          <w:sz w:val="15"/>
          <w:szCs w:val="15"/>
          <w:vertAlign w:val="subscript"/>
          <w:lang w:eastAsia="sr-Latn-RS"/>
        </w:rPr>
        <w:t>3</w:t>
      </w:r>
      <w:r w:rsidRPr="00DC755F">
        <w:rPr>
          <w:rFonts w:ascii="Arial" w:eastAsia="Times New Roman" w:hAnsi="Arial" w:cs="Arial"/>
          <w:lang w:eastAsia="sr-Latn-RS"/>
        </w:rPr>
        <w:t xml:space="preserve"> – korektivni podsticajni koeficijent prema propisanim graničnim vrednostima emisije.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 obračunavanje naknade za praškaste materije emitovane iz asfaltnih baza ne primenjuje se korektivni podsticajni koeficijent.</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 obračunavanje visine naknade za proizvedeni ili odloženi otpad ne primenjuje se korektivni podsticajni koeficijent iz stava 1. ovog člana.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17" w:name="str_9"/>
      <w:bookmarkEnd w:id="17"/>
      <w:r w:rsidRPr="00DC755F">
        <w:rPr>
          <w:rFonts w:ascii="Arial" w:eastAsia="Times New Roman" w:hAnsi="Arial" w:cs="Arial"/>
          <w:b/>
          <w:bCs/>
          <w:sz w:val="24"/>
          <w:szCs w:val="24"/>
          <w:lang w:eastAsia="sr-Latn-RS"/>
        </w:rPr>
        <w:t>Korektivni podsticajni koeficijent k1</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18" w:name="clan_9"/>
      <w:bookmarkEnd w:id="18"/>
      <w:r w:rsidRPr="00DC755F">
        <w:rPr>
          <w:rFonts w:ascii="Arial" w:eastAsia="Times New Roman" w:hAnsi="Arial" w:cs="Arial"/>
          <w:b/>
          <w:bCs/>
          <w:sz w:val="24"/>
          <w:szCs w:val="24"/>
          <w:lang w:eastAsia="sr-Latn-RS"/>
        </w:rPr>
        <w:t>Član 9</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k</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utvrđuje se prema godišnjoj količini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količinu emisije jednaku ili veću od 500 tona godišnje – 1,00;</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količinu emisije jednaku ili veću od 100, a manju od 500 tona godišnje – 0,83;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količinu emisije veću od 0,1, a manju od 100 tona godišnje – 0,67.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k</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utvrđuje se prema godišnjoj količini emisije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količinu emisije jednaku ili veću od 500 tona godišnje – 1,00;</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2) količinu emisije jednaku ili veću od 50, a manju od 500 tona godišnje – 0,83;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količinu emisije veću od 0,03, a manju od 50 tona godišnje – 0,67.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k</w:t>
      </w:r>
      <w:r w:rsidRPr="00DC755F">
        <w:rPr>
          <w:rFonts w:ascii="Arial" w:eastAsia="Times New Roman" w:hAnsi="Arial" w:cs="Arial"/>
          <w:sz w:val="15"/>
          <w:szCs w:val="15"/>
          <w:vertAlign w:val="subscript"/>
          <w:lang w:eastAsia="sr-Latn-RS"/>
        </w:rPr>
        <w:t>1</w:t>
      </w:r>
      <w:r w:rsidRPr="00DC755F">
        <w:rPr>
          <w:rFonts w:ascii="Arial" w:eastAsia="Times New Roman" w:hAnsi="Arial" w:cs="Arial"/>
          <w:lang w:eastAsia="sr-Latn-RS"/>
        </w:rPr>
        <w:t xml:space="preserve"> utvrđuje se prema godišnjoj količini emisije praškastih materija i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količinu emisije jednaku ili veću od 500 tona godišnje – 1,00;</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količinu emisije jednaku ili veću od 10, a manju od 500 tona godišnje – 0,83;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količinu emisije veću od 0,01, a manju od 10 tona godišnje – 0,67.</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19" w:name="str_10"/>
      <w:bookmarkEnd w:id="19"/>
      <w:r w:rsidRPr="00DC755F">
        <w:rPr>
          <w:rFonts w:ascii="Arial" w:eastAsia="Times New Roman" w:hAnsi="Arial" w:cs="Arial"/>
          <w:b/>
          <w:bCs/>
          <w:sz w:val="24"/>
          <w:szCs w:val="24"/>
          <w:lang w:eastAsia="sr-Latn-RS"/>
        </w:rPr>
        <w:t>Korektivni podsticajni koeficijent k2</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0" w:name="clan_10"/>
      <w:bookmarkEnd w:id="20"/>
      <w:r w:rsidRPr="00DC755F">
        <w:rPr>
          <w:rFonts w:ascii="Arial" w:eastAsia="Times New Roman" w:hAnsi="Arial" w:cs="Arial"/>
          <w:b/>
          <w:bCs/>
          <w:sz w:val="24"/>
          <w:szCs w:val="24"/>
          <w:lang w:eastAsia="sr-Latn-RS"/>
        </w:rPr>
        <w:t>Član 10</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k</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utvrđuje se prema poreklu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ili praškastih materija i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emisije usled sagorevanja goriva – 1,0;</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emisije iz tehnološkog procesa – 1,0.</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21" w:name="str_11"/>
      <w:bookmarkEnd w:id="21"/>
      <w:r w:rsidRPr="00DC755F">
        <w:rPr>
          <w:rFonts w:ascii="Arial" w:eastAsia="Times New Roman" w:hAnsi="Arial" w:cs="Arial"/>
          <w:b/>
          <w:bCs/>
          <w:sz w:val="24"/>
          <w:szCs w:val="24"/>
          <w:lang w:eastAsia="sr-Latn-RS"/>
        </w:rPr>
        <w:t>Korektivni podsticajni koeficijent k3</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2" w:name="clan_11"/>
      <w:bookmarkEnd w:id="22"/>
      <w:r w:rsidRPr="00DC755F">
        <w:rPr>
          <w:rFonts w:ascii="Arial" w:eastAsia="Times New Roman" w:hAnsi="Arial" w:cs="Arial"/>
          <w:b/>
          <w:bCs/>
          <w:sz w:val="24"/>
          <w:szCs w:val="24"/>
          <w:lang w:eastAsia="sr-Latn-RS"/>
        </w:rPr>
        <w:t>Član 11</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Korektivni podsticajni koeficijent k</w:t>
      </w:r>
      <w:r w:rsidRPr="00DC755F">
        <w:rPr>
          <w:rFonts w:ascii="Arial" w:eastAsia="Times New Roman" w:hAnsi="Arial" w:cs="Arial"/>
          <w:sz w:val="15"/>
          <w:szCs w:val="15"/>
          <w:vertAlign w:val="subscript"/>
          <w:lang w:eastAsia="sr-Latn-RS"/>
        </w:rPr>
        <w:t>3</w:t>
      </w:r>
      <w:r w:rsidRPr="00DC755F">
        <w:rPr>
          <w:rFonts w:ascii="Arial" w:eastAsia="Times New Roman" w:hAnsi="Arial" w:cs="Arial"/>
          <w:lang w:eastAsia="sr-Latn-RS"/>
        </w:rPr>
        <w:t>utvrđuje se prema propisanim graničnim vrednostima emisije i iznosi za: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1) vrednosti emisija utvrđene </w:t>
      </w:r>
      <w:proofErr w:type="spellStart"/>
      <w:r w:rsidRPr="00DC755F">
        <w:rPr>
          <w:rFonts w:ascii="Arial" w:eastAsia="Times New Roman" w:hAnsi="Arial" w:cs="Arial"/>
          <w:lang w:eastAsia="sr-Latn-RS"/>
        </w:rPr>
        <w:t>kontinualnim</w:t>
      </w:r>
      <w:proofErr w:type="spellEnd"/>
      <w:r w:rsidRPr="00DC755F">
        <w:rPr>
          <w:rFonts w:ascii="Arial" w:eastAsia="Times New Roman" w:hAnsi="Arial" w:cs="Arial"/>
          <w:lang w:eastAsia="sr-Latn-RS"/>
        </w:rPr>
        <w:t xml:space="preserve"> merenjem koje tokom kalendarske godine ne prelaze propisane granične vrednosti emisije i propisane uslove – 0,8;</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vrednosti emisije utvrđene </w:t>
      </w:r>
      <w:proofErr w:type="spellStart"/>
      <w:r w:rsidRPr="00DC755F">
        <w:rPr>
          <w:rFonts w:ascii="Arial" w:eastAsia="Times New Roman" w:hAnsi="Arial" w:cs="Arial"/>
          <w:lang w:eastAsia="sr-Latn-RS"/>
        </w:rPr>
        <w:t>kontinualnim</w:t>
      </w:r>
      <w:proofErr w:type="spellEnd"/>
      <w:r w:rsidRPr="00DC755F">
        <w:rPr>
          <w:rFonts w:ascii="Arial" w:eastAsia="Times New Roman" w:hAnsi="Arial" w:cs="Arial"/>
          <w:lang w:eastAsia="sr-Latn-RS"/>
        </w:rPr>
        <w:t xml:space="preserve"> merenjem koje tokom kalendarske godine prelaze propisane granične vrednosti emisije, odnosno propisane uslove i za vrednosti emisije koje nisu utvrđene </w:t>
      </w:r>
      <w:proofErr w:type="spellStart"/>
      <w:r w:rsidRPr="00DC755F">
        <w:rPr>
          <w:rFonts w:ascii="Arial" w:eastAsia="Times New Roman" w:hAnsi="Arial" w:cs="Arial"/>
          <w:lang w:eastAsia="sr-Latn-RS"/>
        </w:rPr>
        <w:t>kontinualnim</w:t>
      </w:r>
      <w:proofErr w:type="spellEnd"/>
      <w:r w:rsidRPr="00DC755F">
        <w:rPr>
          <w:rFonts w:ascii="Arial" w:eastAsia="Times New Roman" w:hAnsi="Arial" w:cs="Arial"/>
          <w:lang w:eastAsia="sr-Latn-RS"/>
        </w:rPr>
        <w:t xml:space="preserve"> merenjem – 1,0.</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23" w:name="str_12"/>
      <w:bookmarkEnd w:id="23"/>
      <w:r w:rsidRPr="00DC755F">
        <w:rPr>
          <w:rFonts w:ascii="Arial" w:eastAsia="Times New Roman" w:hAnsi="Arial" w:cs="Arial"/>
          <w:b/>
          <w:bCs/>
          <w:sz w:val="24"/>
          <w:szCs w:val="24"/>
          <w:lang w:eastAsia="sr-Latn-RS"/>
        </w:rPr>
        <w:t>Osnovica za obračunavanje naknade za emisije i otpad</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4" w:name="clan_12"/>
      <w:bookmarkEnd w:id="24"/>
      <w:r w:rsidRPr="00DC755F">
        <w:rPr>
          <w:rFonts w:ascii="Arial" w:eastAsia="Times New Roman" w:hAnsi="Arial" w:cs="Arial"/>
          <w:b/>
          <w:bCs/>
          <w:sz w:val="24"/>
          <w:szCs w:val="24"/>
          <w:lang w:eastAsia="sr-Latn-RS"/>
        </w:rPr>
        <w:t>Član 12</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Osnovica za obračunavanje naknade za emisije jeste godišnja količina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 u tonama, prema podacima iz Nacionalnog registra zagađivanja životne sredine odnosno rezultata merenja, u skladu sa propisom o graničnim vrednostima emisije, načinu i rokovima merenja i evidentiranja podataka.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Osnovica za obračunavanje naknade za proizvedeni ili odloženi otpad obračunava se prema podacima o količinama otpada iz Nacionalnog registra zagađivanja životne sredine, odnosno u skladu sa realizovanom proizvodnjom i stvorenom količinom otpada.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Za obveznike plaćanja naknade koji nisu dostavili podatke u Nacionalni registar zagađivanja životne sredine u propisanom roku, Fond za zaštitu životne sredine (u daljem tekstu: Fond) </w:t>
      </w:r>
      <w:r w:rsidRPr="00DC755F">
        <w:rPr>
          <w:rFonts w:ascii="Arial" w:eastAsia="Times New Roman" w:hAnsi="Arial" w:cs="Arial"/>
          <w:lang w:eastAsia="sr-Latn-RS"/>
        </w:rPr>
        <w:lastRenderedPageBreak/>
        <w:t>će obračunati naknadu na osnovu izveštaja inspekcije o količini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 odnosno količine otpada.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25" w:name="str_13"/>
      <w:bookmarkEnd w:id="25"/>
      <w:r w:rsidRPr="00DC755F">
        <w:rPr>
          <w:rFonts w:ascii="Arial" w:eastAsia="Times New Roman" w:hAnsi="Arial" w:cs="Arial"/>
          <w:b/>
          <w:bCs/>
          <w:sz w:val="24"/>
          <w:szCs w:val="24"/>
          <w:lang w:eastAsia="sr-Latn-RS"/>
        </w:rPr>
        <w:t>Visina naknade za supstance koje oštećuju ozonski omotač</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6" w:name="clan_13"/>
      <w:bookmarkEnd w:id="26"/>
      <w:r w:rsidRPr="00DC755F">
        <w:rPr>
          <w:rFonts w:ascii="Arial" w:eastAsia="Times New Roman" w:hAnsi="Arial" w:cs="Arial"/>
          <w:b/>
          <w:bCs/>
          <w:sz w:val="24"/>
          <w:szCs w:val="24"/>
          <w:lang w:eastAsia="sr-Latn-RS"/>
        </w:rPr>
        <w:t>Član 13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Visina naknade za supstance koje oštećuju ozonski omotač iznosi 52 dinara za jedan kilogram uvezene supstance.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Naknada iz stava 1. ovog člana obračunava se tromesečno, na osnovu izdate dozvole za uvoz i podataka iz jedinstvene carinske isprave.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Podatke o količini uvezenih supstanci koje oštećuju ozonski omotač ministarstvo nadležno za poslove životne sredine dostavlja Fondu najkasnije u roku od osam dana od dana prijema jedinstvenih carinskih isprava.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Čl. 14-16</w:t>
      </w:r>
    </w:p>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i/>
          <w:iCs/>
          <w:lang w:eastAsia="sr-Latn-RS"/>
        </w:rPr>
        <w:t xml:space="preserve">(Brisano) </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27" w:name="str_14"/>
      <w:bookmarkEnd w:id="27"/>
      <w:r w:rsidRPr="00DC755F">
        <w:rPr>
          <w:rFonts w:ascii="Arial" w:eastAsia="Times New Roman" w:hAnsi="Arial" w:cs="Arial"/>
          <w:b/>
          <w:bCs/>
          <w:sz w:val="24"/>
          <w:szCs w:val="24"/>
          <w:lang w:eastAsia="sr-Latn-RS"/>
        </w:rPr>
        <w:t>Visina naknade za plastične kese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28" w:name="clan_16a"/>
      <w:bookmarkEnd w:id="28"/>
      <w:r w:rsidRPr="00DC755F">
        <w:rPr>
          <w:rFonts w:ascii="Arial" w:eastAsia="Times New Roman" w:hAnsi="Arial" w:cs="Arial"/>
          <w:b/>
          <w:bCs/>
          <w:sz w:val="24"/>
          <w:szCs w:val="24"/>
          <w:lang w:eastAsia="sr-Latn-RS"/>
        </w:rPr>
        <w:t>Član 16a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Visina naknade za plastične kese iznosi:</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za plastične kese sa aditivima - 1.296 dinara po toni plastičnih kesa stavljenih na tržište Republike Srbije;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za plastične kese bez aditiva - 25.914 dinara po toni plastičnih kesa stavljenih na tržište Republike Srbije.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Naknada iz stava 1. ovog člana obračunava se prema podacima iz deklaracije o usaglašenosti proizvoda sa zahtevima za stavljanje u promet, izveštaja republičkog inspektora za zaštitu životne sredine u skladu sa zakonom, dnevne evidencije o proizvedenim, uvezenim i izvezenim plastičnim kesama i godišnjeg izveštaja o plastičnim kesama stavljenim na tržište Republike Srbije.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Dnevna evidencija o proizvedenim, uvezenim i izvezenim plastičnim kesama vodi se na Obrascu 1. koji je </w:t>
      </w:r>
      <w:proofErr w:type="spellStart"/>
      <w:r w:rsidRPr="00DC755F">
        <w:rPr>
          <w:rFonts w:ascii="Arial" w:eastAsia="Times New Roman" w:hAnsi="Arial" w:cs="Arial"/>
          <w:lang w:eastAsia="sr-Latn-RS"/>
        </w:rPr>
        <w:t>je</w:t>
      </w:r>
      <w:proofErr w:type="spellEnd"/>
      <w:r w:rsidRPr="00DC755F">
        <w:rPr>
          <w:rFonts w:ascii="Arial" w:eastAsia="Times New Roman" w:hAnsi="Arial" w:cs="Arial"/>
          <w:lang w:eastAsia="sr-Latn-RS"/>
        </w:rPr>
        <w:t xml:space="preserve"> odštampan uz ovu uredbu i čini njen sastavni deo.</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Godišnji izveštaj o plastičnim kesama stavljenim na tržište Republike Srbije obveznik plaćanja naknade dostavlja Agenciji za zaštitu životne sredine do 31. januara tekuće godine za prethodnu godinu na Obrascu 2. koji je odštampan uz ovu uredbu i čini njen sastavni deo.</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Agencija za zaštitu životne sredine dužna je da podatke iz stava 2. ovog člana dostavlja Fondu do 31. marta tekuće godine za prethodnu godinu, a po obveznicima plaćanja naknade.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29" w:name="str_15"/>
      <w:bookmarkEnd w:id="29"/>
      <w:r w:rsidRPr="00DC755F">
        <w:rPr>
          <w:rFonts w:ascii="Arial" w:eastAsia="Times New Roman" w:hAnsi="Arial" w:cs="Arial"/>
          <w:b/>
          <w:bCs/>
          <w:sz w:val="24"/>
          <w:szCs w:val="24"/>
          <w:lang w:eastAsia="sr-Latn-RS"/>
        </w:rPr>
        <w:t>Utvrđivanje obaveze plaćanja naknade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0" w:name="clan_17"/>
      <w:bookmarkEnd w:id="30"/>
      <w:r w:rsidRPr="00DC755F">
        <w:rPr>
          <w:rFonts w:ascii="Arial" w:eastAsia="Times New Roman" w:hAnsi="Arial" w:cs="Arial"/>
          <w:b/>
          <w:bCs/>
          <w:sz w:val="24"/>
          <w:szCs w:val="24"/>
          <w:lang w:eastAsia="sr-Latn-RS"/>
        </w:rPr>
        <w:t>Član 17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Naknada za emisije pojedinačnih izvora zagađivanja, proizvedeni ili odloženi otpad, supstance koje oštećuju ozonski omotač i za plastične kese utvrđuje se rešenjem Fonda.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Rešenjem iz stava 1. ovog člana utvrđuju se način i rokovi plaćanja naknade. </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31" w:name="str_16"/>
      <w:bookmarkEnd w:id="31"/>
      <w:r w:rsidRPr="00DC755F">
        <w:rPr>
          <w:rFonts w:ascii="Arial" w:eastAsia="Times New Roman" w:hAnsi="Arial" w:cs="Arial"/>
          <w:b/>
          <w:bCs/>
          <w:sz w:val="24"/>
          <w:szCs w:val="24"/>
          <w:lang w:eastAsia="sr-Latn-RS"/>
        </w:rPr>
        <w:t>Sadržina rešenja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2" w:name="clan_18"/>
      <w:bookmarkEnd w:id="32"/>
      <w:r w:rsidRPr="00DC755F">
        <w:rPr>
          <w:rFonts w:ascii="Arial" w:eastAsia="Times New Roman" w:hAnsi="Arial" w:cs="Arial"/>
          <w:b/>
          <w:bCs/>
          <w:sz w:val="24"/>
          <w:szCs w:val="24"/>
          <w:lang w:eastAsia="sr-Latn-RS"/>
        </w:rPr>
        <w:t>Član 18</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 za emisije pojedinačnih izvora zagađivanja i za proizvedeni ili odloženi otpad, Fond donosi najkasnije do 30. aprila tekuće godine.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 iz stava 1. ovog člana sadrži konačni obračun iznosa naknade za prethodni obračunski period i iznos akontacije za naredni obračunski period, kao i rokove plaćanja naknade.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Obračun iznosa naknade za prethodni obračunski period vrši se na osnovu podataka o godišnjim količinama otpada, emisija SO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i/ili NO</w:t>
      </w:r>
      <w:r w:rsidRPr="00DC755F">
        <w:rPr>
          <w:rFonts w:ascii="Arial" w:eastAsia="Times New Roman" w:hAnsi="Arial" w:cs="Arial"/>
          <w:sz w:val="15"/>
          <w:szCs w:val="15"/>
          <w:vertAlign w:val="subscript"/>
          <w:lang w:eastAsia="sr-Latn-RS"/>
        </w:rPr>
        <w:t>2</w:t>
      </w:r>
      <w:r w:rsidRPr="00DC755F">
        <w:rPr>
          <w:rFonts w:ascii="Arial" w:eastAsia="Times New Roman" w:hAnsi="Arial" w:cs="Arial"/>
          <w:lang w:eastAsia="sr-Latn-RS"/>
        </w:rPr>
        <w:t xml:space="preserve"> i/ili praškastih materija, u prethodnom obračunskom periodu i iznosa naknada za jednu tonu emisije i korektivnih podsticajnih koeficijenata.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Podaci iz stava 3. ovog člana sadržani su u izveštaju o merenju emisije za prethodni obračunski period koji obveznici dostavljaju Agenciji za zaštitu životne sredine do 31. januara tekuće godine.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Obračun akontacije za naredni obračunski period vrši se na osnovu obračuna iz stava 3. ovog člana.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 za supstance koje oštećuju ozonski omotač Fond donosi najkasnije u roku od 30 dana od dana dostavljanja podataka iz člana 13. stav 3. uredbe.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 za plastične kese Fond donosi na osnovu podataka iz godišnjeg izveštaja o plastičnim kesama koje su stavljene na tržište Republike Srbije.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Za obveznike plaćanja naknade za plastične kese koji nisu dostavili godišnji izveštaj iz člana 16a stav 4. uredbe, Fond će obračunati naknadu na osnovu izveštaja republičkog inspektora za zaštitu životne sredine, najkasnije do 30. aprila tekuće godine za prethodnu godinu.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Rešenjem iz st. 1. i 7. ovog člana može se odrediti plaćanje naknade, i to: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1) za naknadu čiji je ukupan iznos manji od 1.000.000 dinara odjednom;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za naknadu čiji je ukupan iznos veći od 1.000.000 dinara, a manji od 12.000.000 dinara u jednakim tromesečnim ratama;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za naknadu čiji je ukupan iznos veći od 12.000.000 dinara mesečno.</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33" w:name="str_17"/>
      <w:bookmarkEnd w:id="33"/>
      <w:r w:rsidRPr="00DC755F">
        <w:rPr>
          <w:rFonts w:ascii="Arial" w:eastAsia="Times New Roman" w:hAnsi="Arial" w:cs="Arial"/>
          <w:b/>
          <w:bCs/>
          <w:sz w:val="24"/>
          <w:szCs w:val="24"/>
          <w:lang w:eastAsia="sr-Latn-RS"/>
        </w:rPr>
        <w:t>Konačni obračun</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4" w:name="clan_19"/>
      <w:bookmarkEnd w:id="34"/>
      <w:r w:rsidRPr="00DC755F">
        <w:rPr>
          <w:rFonts w:ascii="Arial" w:eastAsia="Times New Roman" w:hAnsi="Arial" w:cs="Arial"/>
          <w:b/>
          <w:bCs/>
          <w:sz w:val="24"/>
          <w:szCs w:val="24"/>
          <w:lang w:eastAsia="sr-Latn-RS"/>
        </w:rPr>
        <w:t>Član 19</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Dokaz o izvršenoj uplati naknade obveznik je dužan da dostavi Fondu.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Ako obveznik nije platio iznos naknade utvrđen rešenjem iz člana 17. stav 1. ove uredbe u propisanom roku, Fond će poslati opomenu obvezniku kojom nalaže način i rok uplate duga.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Od dana izdavanja opomene iz stava 2. ovog člana do dana uplate duga Fond će obračunati </w:t>
      </w:r>
      <w:proofErr w:type="spellStart"/>
      <w:r w:rsidRPr="00DC755F">
        <w:rPr>
          <w:rFonts w:ascii="Arial" w:eastAsia="Times New Roman" w:hAnsi="Arial" w:cs="Arial"/>
          <w:lang w:eastAsia="sr-Latn-RS"/>
        </w:rPr>
        <w:t>kamatu</w:t>
      </w:r>
      <w:proofErr w:type="spellEnd"/>
      <w:r w:rsidRPr="00DC755F">
        <w:rPr>
          <w:rFonts w:ascii="Arial" w:eastAsia="Times New Roman" w:hAnsi="Arial" w:cs="Arial"/>
          <w:lang w:eastAsia="sr-Latn-RS"/>
        </w:rPr>
        <w:t xml:space="preserve"> za docnju u plaćanju.</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Ako obveznik plaćanja naknade ne izvrši uplatu u roku utvrđenom opomenom iz stava 2. ovog člana, Fond dostavlja poreskoj upravi zahtev za prinudnu naplatu shodno odredbama zakona kojim se uređuje poreski postupak.</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Ako je obveznik po osnovu akontacije uplatio veći iznos od iznosa koji se utvrdi konačnim obračunom naknade za period u kome je akontacija plaćena, Fond će za iznos te razlike umanjiti iznos akontacije za naredni obračunski period ili će izdati potvrdu obvezniku o više ili pogrešno </w:t>
      </w:r>
      <w:proofErr w:type="spellStart"/>
      <w:r w:rsidRPr="00DC755F">
        <w:rPr>
          <w:rFonts w:ascii="Arial" w:eastAsia="Times New Roman" w:hAnsi="Arial" w:cs="Arial"/>
          <w:lang w:eastAsia="sr-Latn-RS"/>
        </w:rPr>
        <w:t>uplaćenom</w:t>
      </w:r>
      <w:proofErr w:type="spellEnd"/>
      <w:r w:rsidRPr="00DC755F">
        <w:rPr>
          <w:rFonts w:ascii="Arial" w:eastAsia="Times New Roman" w:hAnsi="Arial" w:cs="Arial"/>
          <w:lang w:eastAsia="sr-Latn-RS"/>
        </w:rPr>
        <w:t xml:space="preserve"> iznosu, u skladu sa zakonom kojim se uređuje budžetski sistem.</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Ako je obveznik po osnovu akontacije uplatio manji iznos od iznosa koji se utvrdi konačnim obračunom naknade za period u kome je akontacija plaćena, Fond će za iznos te razlike uvećati iznos akontacije za naredni obračunski period.</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5" w:name="clan_20"/>
      <w:bookmarkEnd w:id="35"/>
      <w:r w:rsidRPr="00DC755F">
        <w:rPr>
          <w:rFonts w:ascii="Arial" w:eastAsia="Times New Roman" w:hAnsi="Arial" w:cs="Arial"/>
          <w:b/>
          <w:bCs/>
          <w:sz w:val="24"/>
          <w:szCs w:val="24"/>
          <w:lang w:eastAsia="sr-Latn-RS"/>
        </w:rPr>
        <w:t>Član 20</w:t>
      </w:r>
    </w:p>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i/>
          <w:iCs/>
          <w:lang w:eastAsia="sr-Latn-RS"/>
        </w:rPr>
        <w:t>(Brisano)</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36" w:name="str_18"/>
      <w:bookmarkEnd w:id="36"/>
      <w:r w:rsidRPr="00DC755F">
        <w:rPr>
          <w:rFonts w:ascii="Arial" w:eastAsia="Times New Roman" w:hAnsi="Arial" w:cs="Arial"/>
          <w:b/>
          <w:bCs/>
          <w:sz w:val="24"/>
          <w:szCs w:val="24"/>
          <w:lang w:eastAsia="sr-Latn-RS"/>
        </w:rPr>
        <w:t>Usklađivanje visine naknade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7" w:name="clan_21"/>
      <w:bookmarkEnd w:id="37"/>
      <w:r w:rsidRPr="00DC755F">
        <w:rPr>
          <w:rFonts w:ascii="Arial" w:eastAsia="Times New Roman" w:hAnsi="Arial" w:cs="Arial"/>
          <w:b/>
          <w:bCs/>
          <w:sz w:val="24"/>
          <w:szCs w:val="24"/>
          <w:lang w:eastAsia="sr-Latn-RS"/>
        </w:rPr>
        <w:t>Član 21</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Visina naknade iz čl. 7, 13. i 16a ove uredbe usklađuje se godišnje sa Indeksom potrošačkih cena prema podacima republičke organizacije nadležne za poslove statistike.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Ministar propisuje usklađene iznose naknade iz stava 1. ovog člana do 31. januara tekuće godine.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38" w:name="str_19"/>
      <w:bookmarkEnd w:id="38"/>
      <w:r w:rsidRPr="00DC755F">
        <w:rPr>
          <w:rFonts w:ascii="Arial" w:eastAsia="Times New Roman" w:hAnsi="Arial" w:cs="Arial"/>
          <w:b/>
          <w:bCs/>
          <w:sz w:val="24"/>
          <w:szCs w:val="24"/>
          <w:lang w:eastAsia="sr-Latn-RS"/>
        </w:rPr>
        <w:t>Zatvaranje pojedinačnog izvora, odnosno deponije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39" w:name="clan_22"/>
      <w:bookmarkEnd w:id="39"/>
      <w:r w:rsidRPr="00DC755F">
        <w:rPr>
          <w:rFonts w:ascii="Arial" w:eastAsia="Times New Roman" w:hAnsi="Arial" w:cs="Arial"/>
          <w:b/>
          <w:bCs/>
          <w:sz w:val="24"/>
          <w:szCs w:val="24"/>
          <w:lang w:eastAsia="sr-Latn-RS"/>
        </w:rPr>
        <w:t>Član 22</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U slučaju trajnog zatvaranja pojedinačnog izvora emisije Fond vrši konačni obračun za period koji </w:t>
      </w:r>
      <w:proofErr w:type="spellStart"/>
      <w:r w:rsidRPr="00DC755F">
        <w:rPr>
          <w:rFonts w:ascii="Arial" w:eastAsia="Times New Roman" w:hAnsi="Arial" w:cs="Arial"/>
          <w:lang w:eastAsia="sr-Latn-RS"/>
        </w:rPr>
        <w:t>predhodi</w:t>
      </w:r>
      <w:proofErr w:type="spellEnd"/>
      <w:r w:rsidRPr="00DC755F">
        <w:rPr>
          <w:rFonts w:ascii="Arial" w:eastAsia="Times New Roman" w:hAnsi="Arial" w:cs="Arial"/>
          <w:lang w:eastAsia="sr-Latn-RS"/>
        </w:rPr>
        <w:t xml:space="preserve"> trajnom zatvaranju do dana trajnog zatvaranja pojedinačnog izvora emisije.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Obračun iznosa naknade za godinu u kojoj je zatvoren pojedinačni izvor emisije Fond utvrđuje na osnovu prijavljenih emisija u Nacionalni registar zagađivanja životne sredine, odnosno na osnovu izveštaja inspekcije iz člana 12. stav 3. ove uredbe.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40" w:name="str_20"/>
      <w:bookmarkEnd w:id="40"/>
      <w:r w:rsidRPr="00DC755F">
        <w:rPr>
          <w:rFonts w:ascii="Arial" w:eastAsia="Times New Roman" w:hAnsi="Arial" w:cs="Arial"/>
          <w:b/>
          <w:bCs/>
          <w:sz w:val="24"/>
          <w:szCs w:val="24"/>
          <w:lang w:eastAsia="sr-Latn-RS"/>
        </w:rPr>
        <w:t>Promena podataka koja se obavezno prijavljuje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1" w:name="clan_23"/>
      <w:bookmarkEnd w:id="41"/>
      <w:r w:rsidRPr="00DC755F">
        <w:rPr>
          <w:rFonts w:ascii="Arial" w:eastAsia="Times New Roman" w:hAnsi="Arial" w:cs="Arial"/>
          <w:b/>
          <w:bCs/>
          <w:sz w:val="24"/>
          <w:szCs w:val="24"/>
          <w:lang w:eastAsia="sr-Latn-RS"/>
        </w:rPr>
        <w:t>Član 23</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Obveznici su dužni da prijave Fondu:</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promenu vlasništva, zakupa ili drugog prava na pojedinačnom izvoru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 odnosno deponije;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2) početak rada novog pojedinačnog izvora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datum trajnog zatvaranja postojećeg pojedinačnog izvora emisije SO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NO</w:t>
      </w:r>
      <w:r w:rsidRPr="00DC755F">
        <w:rPr>
          <w:rFonts w:ascii="Arial" w:eastAsia="Times New Roman" w:hAnsi="Arial" w:cs="Arial"/>
          <w:sz w:val="15"/>
          <w:szCs w:val="15"/>
          <w:vertAlign w:val="subscript"/>
          <w:lang w:eastAsia="sr-Latn-RS"/>
        </w:rPr>
        <w:t xml:space="preserve">2 </w:t>
      </w:r>
      <w:r w:rsidRPr="00DC755F">
        <w:rPr>
          <w:rFonts w:ascii="Arial" w:eastAsia="Times New Roman" w:hAnsi="Arial" w:cs="Arial"/>
          <w:lang w:eastAsia="sr-Latn-RS"/>
        </w:rPr>
        <w:t>i/ili praškastih materija.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Prijavu iz stava 1. ovog člana obveznik je dužan da dostavi u roku od 30 dana od dana nastanka promene.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42" w:name="str_21"/>
      <w:bookmarkEnd w:id="42"/>
      <w:r w:rsidRPr="00DC755F">
        <w:rPr>
          <w:rFonts w:ascii="Arial" w:eastAsia="Times New Roman" w:hAnsi="Arial" w:cs="Arial"/>
          <w:b/>
          <w:bCs/>
          <w:sz w:val="24"/>
          <w:szCs w:val="24"/>
          <w:lang w:eastAsia="sr-Latn-RS"/>
        </w:rPr>
        <w:t>Prestanak poslovanja, statusne i druge promene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3" w:name="clan_24"/>
      <w:bookmarkEnd w:id="43"/>
      <w:r w:rsidRPr="00DC755F">
        <w:rPr>
          <w:rFonts w:ascii="Arial" w:eastAsia="Times New Roman" w:hAnsi="Arial" w:cs="Arial"/>
          <w:b/>
          <w:bCs/>
          <w:sz w:val="24"/>
          <w:szCs w:val="24"/>
          <w:lang w:eastAsia="sr-Latn-RS"/>
        </w:rPr>
        <w:t>Član 24</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 zahtev obveznika Fond donosi rešenje za plaćanje naknade i za obračunski period kraći od kalendarske godine u slučaju prestanka poslovanja, statusne promene koja dovodi do prestanka rada obveznika ili promene delatnosti obveznika plaćanja naknade, kao i konačnog tretmana ukupne količine opasnog otpada i potpune obustave proizvodnje opasnog otpada.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44" w:name="str_22"/>
      <w:bookmarkEnd w:id="44"/>
      <w:r w:rsidRPr="00DC755F">
        <w:rPr>
          <w:rFonts w:ascii="Arial" w:eastAsia="Times New Roman" w:hAnsi="Arial" w:cs="Arial"/>
          <w:b/>
          <w:bCs/>
          <w:sz w:val="24"/>
          <w:szCs w:val="24"/>
          <w:lang w:eastAsia="sr-Latn-RS"/>
        </w:rPr>
        <w:t>Evidencija obveznika i kontrola</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5" w:name="clan_25"/>
      <w:bookmarkEnd w:id="45"/>
      <w:r w:rsidRPr="00DC755F">
        <w:rPr>
          <w:rFonts w:ascii="Arial" w:eastAsia="Times New Roman" w:hAnsi="Arial" w:cs="Arial"/>
          <w:b/>
          <w:bCs/>
          <w:sz w:val="24"/>
          <w:szCs w:val="24"/>
          <w:lang w:eastAsia="sr-Latn-RS"/>
        </w:rPr>
        <w:t>Član 25</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Fond vodi evidenciju obveznika plaćanja naknade za emisije pojedinačnih izvora zagađivanja, proizvedeni ili odloženi otpad, supstance koje oštećuju ozonski omotač i za plastične kese.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Pre upisa u evidenciju Fond vrši kontrolu podataka iz člana 18. st. 3, 4. i 5. ove uredbe, kao i kontrolu uplata naknada iz stava 1. ovog člana po izdatim rešenjima u saradnji sa republičkim inspektorom za zaštitu životne sredine.</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46" w:name="str_23"/>
      <w:bookmarkEnd w:id="46"/>
      <w:r w:rsidRPr="00DC755F">
        <w:rPr>
          <w:rFonts w:ascii="Arial" w:eastAsia="Times New Roman" w:hAnsi="Arial" w:cs="Arial"/>
          <w:b/>
          <w:bCs/>
          <w:sz w:val="24"/>
          <w:szCs w:val="24"/>
          <w:lang w:eastAsia="sr-Latn-RS"/>
        </w:rPr>
        <w:t>Prekršaji</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7" w:name="clan_26"/>
      <w:bookmarkEnd w:id="47"/>
      <w:r w:rsidRPr="00DC755F">
        <w:rPr>
          <w:rFonts w:ascii="Arial" w:eastAsia="Times New Roman" w:hAnsi="Arial" w:cs="Arial"/>
          <w:b/>
          <w:bCs/>
          <w:sz w:val="24"/>
          <w:szCs w:val="24"/>
          <w:lang w:eastAsia="sr-Latn-RS"/>
        </w:rPr>
        <w:t>Član 26</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Novčanom kaznom od 500.000 do 1.000.000 dinara kazniće se za prekršaj pravno lice ako:</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ne dostavi godišnji izveštaj o proizvedenim i uvezenim plastičnim kesama Agenciji za zaštitu životne sredine (član 16a stav 4);</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2) ne plati propisanu naknadu (član 17);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3) ne izvrši prijavu Fondu u skladu sa članom 23. ove uredbe;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Za prekršaj iz stava 1. ovog člana kazniće se i odgovorno lice u pravnom licu novčanom kaznom od 25.000 do 50.000 dinara.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Za prekršaj iz stava 1. ovog člana kazniće se preduzetnik novčanom kaznom od 250.000 do 500.000 dinara.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Za prekršaj iz stava 1. ovog člana kazniće se fizičko lice novčanom kaznom od 5.000 do 50.000 dinara.</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48" w:name="str_24"/>
      <w:bookmarkEnd w:id="48"/>
      <w:r w:rsidRPr="00DC755F">
        <w:rPr>
          <w:rFonts w:ascii="Arial" w:eastAsia="Times New Roman" w:hAnsi="Arial" w:cs="Arial"/>
          <w:b/>
          <w:bCs/>
          <w:sz w:val="24"/>
          <w:szCs w:val="24"/>
          <w:lang w:eastAsia="sr-Latn-RS"/>
        </w:rPr>
        <w:t>Usklađivanje visine naknade</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49" w:name="clan_27"/>
      <w:bookmarkEnd w:id="49"/>
      <w:r w:rsidRPr="00DC755F">
        <w:rPr>
          <w:rFonts w:ascii="Arial" w:eastAsia="Times New Roman" w:hAnsi="Arial" w:cs="Arial"/>
          <w:b/>
          <w:bCs/>
          <w:sz w:val="24"/>
          <w:szCs w:val="24"/>
          <w:lang w:eastAsia="sr-Latn-RS"/>
        </w:rPr>
        <w:lastRenderedPageBreak/>
        <w:t>Član 27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Obveznici iz člana 5. </w:t>
      </w:r>
      <w:proofErr w:type="spellStart"/>
      <w:r w:rsidRPr="00DC755F">
        <w:rPr>
          <w:rFonts w:ascii="Arial" w:eastAsia="Times New Roman" w:hAnsi="Arial" w:cs="Arial"/>
          <w:lang w:eastAsia="sr-Latn-RS"/>
        </w:rPr>
        <w:t>tač</w:t>
      </w:r>
      <w:proofErr w:type="spellEnd"/>
      <w:r w:rsidRPr="00DC755F">
        <w:rPr>
          <w:rFonts w:ascii="Arial" w:eastAsia="Times New Roman" w:hAnsi="Arial" w:cs="Arial"/>
          <w:lang w:eastAsia="sr-Latn-RS"/>
        </w:rPr>
        <w:t>. 1) i 2) ove uredbe plaćaju godišnju naknadu, i to:</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u visini od 20% od punog iznosa naknade od dana stupanja na snagu ove uredbe do 31. decembra 2008. godine;</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u visini od 40% od punog iznosa naknade od 1. januara 2009. godine do 31. decembra 2011. godine;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3) u visini od 70% od punog iznosa naknade od 1. januara 2012. godine do 31. decembra 2015. godine;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4) u punom iznosu od 1. januara 2016. godine.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Obveznici iz člana 5. tačka 3) ove uredbe plaćaju godišnju naknadu u punom iznosu. </w:t>
      </w:r>
    </w:p>
    <w:p w:rsidR="00DC755F" w:rsidRPr="00DC755F" w:rsidRDefault="00DC755F" w:rsidP="00DC755F">
      <w:pPr>
        <w:spacing w:before="240" w:after="240" w:line="240" w:lineRule="auto"/>
        <w:jc w:val="center"/>
        <w:rPr>
          <w:rFonts w:ascii="Arial" w:eastAsia="Times New Roman" w:hAnsi="Arial" w:cs="Arial"/>
          <w:b/>
          <w:bCs/>
          <w:sz w:val="24"/>
          <w:szCs w:val="24"/>
          <w:lang w:eastAsia="sr-Latn-RS"/>
        </w:rPr>
      </w:pPr>
      <w:bookmarkStart w:id="50" w:name="str_25"/>
      <w:bookmarkEnd w:id="50"/>
      <w:r w:rsidRPr="00DC755F">
        <w:rPr>
          <w:rFonts w:ascii="Arial" w:eastAsia="Times New Roman" w:hAnsi="Arial" w:cs="Arial"/>
          <w:b/>
          <w:bCs/>
          <w:sz w:val="24"/>
          <w:szCs w:val="24"/>
          <w:lang w:eastAsia="sr-Latn-RS"/>
        </w:rPr>
        <w:t>Stupanje na snagu</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bookmarkStart w:id="51" w:name="clan_28"/>
      <w:bookmarkEnd w:id="51"/>
      <w:r w:rsidRPr="00DC755F">
        <w:rPr>
          <w:rFonts w:ascii="Arial" w:eastAsia="Times New Roman" w:hAnsi="Arial" w:cs="Arial"/>
          <w:b/>
          <w:bCs/>
          <w:sz w:val="24"/>
          <w:szCs w:val="24"/>
          <w:lang w:eastAsia="sr-Latn-RS"/>
        </w:rPr>
        <w:t>Član 28</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Ova uredba stupa na snagu osmog dana od dana objavljivanja u "Službenom glasniku Republike Srbije".</w:t>
      </w:r>
    </w:p>
    <w:p w:rsidR="00DC755F" w:rsidRPr="00DC755F" w:rsidRDefault="00DC755F" w:rsidP="00DC755F">
      <w:pPr>
        <w:spacing w:before="100" w:beforeAutospacing="1" w:after="100" w:afterAutospacing="1" w:line="240" w:lineRule="auto"/>
        <w:jc w:val="center"/>
        <w:rPr>
          <w:rFonts w:ascii="Arial" w:eastAsia="Times New Roman" w:hAnsi="Arial" w:cs="Arial"/>
          <w:b/>
          <w:bCs/>
          <w:i/>
          <w:iCs/>
          <w:sz w:val="24"/>
          <w:szCs w:val="24"/>
          <w:lang w:eastAsia="sr-Latn-RS"/>
        </w:rPr>
      </w:pPr>
      <w:r w:rsidRPr="00DC755F">
        <w:rPr>
          <w:rFonts w:ascii="Arial" w:eastAsia="Times New Roman" w:hAnsi="Arial" w:cs="Arial"/>
          <w:b/>
          <w:bCs/>
          <w:i/>
          <w:iCs/>
          <w:sz w:val="24"/>
          <w:szCs w:val="24"/>
          <w:lang w:eastAsia="sr-Latn-RS"/>
        </w:rPr>
        <w:t xml:space="preserve">Samostalni članovi Uredbe o izmenama i dopunama </w:t>
      </w:r>
      <w:r w:rsidRPr="00DC755F">
        <w:rPr>
          <w:rFonts w:ascii="Arial" w:eastAsia="Times New Roman" w:hAnsi="Arial" w:cs="Arial"/>
          <w:b/>
          <w:bCs/>
          <w:i/>
          <w:iCs/>
          <w:sz w:val="24"/>
          <w:szCs w:val="24"/>
          <w:lang w:eastAsia="sr-Latn-RS"/>
        </w:rPr>
        <w:br/>
        <w:t>Uredbe o vrstama zagađivanja, kriterijumima za obračun naknade za zagađivanje životne sredine i obveznicima, visini i načinu obračunavanja i plaćanja naknade</w:t>
      </w:r>
    </w:p>
    <w:p w:rsidR="00DC755F" w:rsidRPr="00DC755F" w:rsidRDefault="00DC755F" w:rsidP="00DC755F">
      <w:pPr>
        <w:spacing w:before="100" w:beforeAutospacing="1" w:after="100" w:afterAutospacing="1" w:line="240" w:lineRule="auto"/>
        <w:jc w:val="center"/>
        <w:rPr>
          <w:rFonts w:ascii="Arial" w:eastAsia="Times New Roman" w:hAnsi="Arial" w:cs="Arial"/>
          <w:i/>
          <w:iCs/>
          <w:lang w:eastAsia="sr-Latn-RS"/>
        </w:rPr>
      </w:pPr>
      <w:r w:rsidRPr="00DC755F">
        <w:rPr>
          <w:rFonts w:ascii="Arial" w:eastAsia="Times New Roman" w:hAnsi="Arial" w:cs="Arial"/>
          <w:i/>
          <w:iCs/>
          <w:lang w:eastAsia="sr-Latn-RS"/>
        </w:rPr>
        <w:t>("Sl. glasnik RS", br. 102/2010)</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 xml:space="preserve">Član 11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Visina godišnje naknade za jednu tonu praškastih materija iz asfaltnih baza iz člana 3. stav 1. ove uredbe i visina naknade za supstance koje oštećuju ozonski omotač iz člana 6. ove uredbe usklađuje se počev od 1. januara 2012. godine. </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 xml:space="preserve">Član 12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Ova uredba stupa na snagu osmog dana od dana objavljivanja u "Službenom glasniku Republike Srbije". </w:t>
      </w:r>
    </w:p>
    <w:p w:rsidR="00DC755F" w:rsidRPr="00DC755F" w:rsidRDefault="00DC755F" w:rsidP="00DC755F">
      <w:pPr>
        <w:spacing w:before="100" w:beforeAutospacing="1" w:after="100" w:afterAutospacing="1" w:line="240" w:lineRule="auto"/>
        <w:jc w:val="center"/>
        <w:rPr>
          <w:rFonts w:ascii="Arial" w:eastAsia="Times New Roman" w:hAnsi="Arial" w:cs="Arial"/>
          <w:b/>
          <w:bCs/>
          <w:i/>
          <w:iCs/>
          <w:sz w:val="24"/>
          <w:szCs w:val="24"/>
          <w:lang w:eastAsia="sr-Latn-RS"/>
        </w:rPr>
      </w:pPr>
      <w:r w:rsidRPr="00DC755F">
        <w:rPr>
          <w:rFonts w:ascii="Arial" w:eastAsia="Times New Roman" w:hAnsi="Arial" w:cs="Arial"/>
          <w:b/>
          <w:bCs/>
          <w:i/>
          <w:iCs/>
          <w:sz w:val="24"/>
          <w:szCs w:val="24"/>
          <w:lang w:eastAsia="sr-Latn-RS"/>
        </w:rPr>
        <w:t xml:space="preserve">Samostalni član Uredbe o izmenama </w:t>
      </w:r>
      <w:r w:rsidRPr="00DC755F">
        <w:rPr>
          <w:rFonts w:ascii="Arial" w:eastAsia="Times New Roman" w:hAnsi="Arial" w:cs="Arial"/>
          <w:b/>
          <w:bCs/>
          <w:i/>
          <w:iCs/>
          <w:sz w:val="24"/>
          <w:szCs w:val="24"/>
          <w:lang w:eastAsia="sr-Latn-RS"/>
        </w:rPr>
        <w:br/>
        <w:t xml:space="preserve">Uredbe o vrstama zagađivanja, kriterijumima za obračun naknade za zagađivanje životne sredine i obveznicima, visini i načinu obračunavanja i plaćanja naknade </w:t>
      </w:r>
    </w:p>
    <w:p w:rsidR="00DC755F" w:rsidRPr="00DC755F" w:rsidRDefault="00DC755F" w:rsidP="00DC755F">
      <w:pPr>
        <w:spacing w:before="100" w:beforeAutospacing="1" w:after="100" w:afterAutospacing="1" w:line="240" w:lineRule="auto"/>
        <w:jc w:val="center"/>
        <w:rPr>
          <w:rFonts w:ascii="Arial" w:eastAsia="Times New Roman" w:hAnsi="Arial" w:cs="Arial"/>
          <w:i/>
          <w:iCs/>
          <w:lang w:eastAsia="sr-Latn-RS"/>
        </w:rPr>
      </w:pPr>
      <w:r w:rsidRPr="00DC755F">
        <w:rPr>
          <w:rFonts w:ascii="Arial" w:eastAsia="Times New Roman" w:hAnsi="Arial" w:cs="Arial"/>
          <w:i/>
          <w:iCs/>
          <w:lang w:eastAsia="sr-Latn-RS"/>
        </w:rPr>
        <w:t xml:space="preserve">("Sl. glasnik RS", br. 15/2012) </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 xml:space="preserve">Član 3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lastRenderedPageBreak/>
        <w:t xml:space="preserve">Ova uredba stupa na snagu narednog dana od dana objavljivanja u "Službenom glasniku Republike Srbije". </w:t>
      </w:r>
    </w:p>
    <w:p w:rsidR="00DC755F" w:rsidRPr="00DC755F" w:rsidRDefault="00DC755F" w:rsidP="00DC755F">
      <w:pPr>
        <w:spacing w:before="100" w:beforeAutospacing="1" w:after="100" w:afterAutospacing="1" w:line="240" w:lineRule="auto"/>
        <w:jc w:val="center"/>
        <w:rPr>
          <w:rFonts w:ascii="Arial" w:eastAsia="Times New Roman" w:hAnsi="Arial" w:cs="Arial"/>
          <w:b/>
          <w:bCs/>
          <w:i/>
          <w:iCs/>
          <w:sz w:val="24"/>
          <w:szCs w:val="24"/>
          <w:lang w:eastAsia="sr-Latn-RS"/>
        </w:rPr>
      </w:pPr>
      <w:r w:rsidRPr="00DC755F">
        <w:rPr>
          <w:rFonts w:ascii="Arial" w:eastAsia="Times New Roman" w:hAnsi="Arial" w:cs="Arial"/>
          <w:b/>
          <w:bCs/>
          <w:i/>
          <w:iCs/>
          <w:sz w:val="24"/>
          <w:szCs w:val="24"/>
          <w:lang w:eastAsia="sr-Latn-RS"/>
        </w:rPr>
        <w:t xml:space="preserve">Samostalni član Uredbe o izmenama </w:t>
      </w:r>
      <w:r w:rsidRPr="00DC755F">
        <w:rPr>
          <w:rFonts w:ascii="Arial" w:eastAsia="Times New Roman" w:hAnsi="Arial" w:cs="Arial"/>
          <w:b/>
          <w:bCs/>
          <w:i/>
          <w:iCs/>
          <w:sz w:val="24"/>
          <w:szCs w:val="24"/>
          <w:lang w:eastAsia="sr-Latn-RS"/>
        </w:rPr>
        <w:br/>
        <w:t xml:space="preserve">Uredbe o vrstama zagađivanja, kriterijumima za obračun naknade za zagađivanje životne sredine i obveznicima, visini i načinu obračunavanja i plaćanja naknade </w:t>
      </w:r>
    </w:p>
    <w:p w:rsidR="00DC755F" w:rsidRPr="00DC755F" w:rsidRDefault="00DC755F" w:rsidP="00DC755F">
      <w:pPr>
        <w:spacing w:before="100" w:beforeAutospacing="1" w:after="100" w:afterAutospacing="1" w:line="240" w:lineRule="auto"/>
        <w:jc w:val="center"/>
        <w:rPr>
          <w:rFonts w:ascii="Arial" w:eastAsia="Times New Roman" w:hAnsi="Arial" w:cs="Arial"/>
          <w:i/>
          <w:iCs/>
          <w:lang w:eastAsia="sr-Latn-RS"/>
        </w:rPr>
      </w:pPr>
      <w:r w:rsidRPr="00DC755F">
        <w:rPr>
          <w:rFonts w:ascii="Arial" w:eastAsia="Times New Roman" w:hAnsi="Arial" w:cs="Arial"/>
          <w:i/>
          <w:iCs/>
          <w:lang w:eastAsia="sr-Latn-RS"/>
        </w:rPr>
        <w:t>("Sl. glasnik RS", br. 91/2012)</w:t>
      </w:r>
    </w:p>
    <w:p w:rsidR="00DC755F" w:rsidRPr="00DC755F" w:rsidRDefault="00DC755F" w:rsidP="00DC755F">
      <w:pPr>
        <w:spacing w:before="240" w:after="120" w:line="240" w:lineRule="auto"/>
        <w:jc w:val="center"/>
        <w:rPr>
          <w:rFonts w:ascii="Arial" w:eastAsia="Times New Roman" w:hAnsi="Arial" w:cs="Arial"/>
          <w:b/>
          <w:bCs/>
          <w:sz w:val="24"/>
          <w:szCs w:val="24"/>
          <w:lang w:eastAsia="sr-Latn-RS"/>
        </w:rPr>
      </w:pPr>
      <w:r w:rsidRPr="00DC755F">
        <w:rPr>
          <w:rFonts w:ascii="Arial" w:eastAsia="Times New Roman" w:hAnsi="Arial" w:cs="Arial"/>
          <w:b/>
          <w:bCs/>
          <w:sz w:val="24"/>
          <w:szCs w:val="24"/>
          <w:lang w:eastAsia="sr-Latn-RS"/>
        </w:rPr>
        <w:t xml:space="preserve">Član 9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Ova uredba stupa na snagu osmog dana od dana objavljivanja u "Službenom glasniku Republike Srbije." </w:t>
      </w:r>
    </w:p>
    <w:p w:rsidR="00DC755F" w:rsidRPr="00DC755F" w:rsidRDefault="00DC755F" w:rsidP="00DC755F">
      <w:pPr>
        <w:spacing w:after="0" w:line="240" w:lineRule="auto"/>
        <w:jc w:val="center"/>
        <w:rPr>
          <w:rFonts w:ascii="Arial" w:eastAsia="Times New Roman" w:hAnsi="Arial" w:cs="Arial"/>
          <w:b/>
          <w:bCs/>
          <w:sz w:val="29"/>
          <w:szCs w:val="29"/>
          <w:lang w:eastAsia="sr-Latn-RS"/>
        </w:rPr>
      </w:pPr>
      <w:bookmarkStart w:id="52" w:name="str_26"/>
      <w:bookmarkEnd w:id="52"/>
      <w:r w:rsidRPr="00DC755F">
        <w:rPr>
          <w:rFonts w:ascii="Arial" w:eastAsia="Times New Roman" w:hAnsi="Arial" w:cs="Arial"/>
          <w:b/>
          <w:bCs/>
          <w:sz w:val="29"/>
          <w:szCs w:val="29"/>
          <w:lang w:eastAsia="sr-Latn-RS"/>
        </w:rPr>
        <w:t>Obrazac 1.</w:t>
      </w:r>
    </w:p>
    <w:p w:rsidR="00DC755F" w:rsidRPr="00DC755F" w:rsidRDefault="00DC755F" w:rsidP="00DC755F">
      <w:pPr>
        <w:spacing w:after="0" w:line="240" w:lineRule="auto"/>
        <w:jc w:val="center"/>
        <w:rPr>
          <w:rFonts w:ascii="Arial" w:eastAsia="Times New Roman" w:hAnsi="Arial" w:cs="Arial"/>
          <w:b/>
          <w:bCs/>
          <w:sz w:val="29"/>
          <w:szCs w:val="29"/>
          <w:lang w:eastAsia="sr-Latn-RS"/>
        </w:rPr>
      </w:pPr>
      <w:r w:rsidRPr="00DC755F">
        <w:rPr>
          <w:rFonts w:ascii="Arial" w:eastAsia="Times New Roman" w:hAnsi="Arial" w:cs="Arial"/>
          <w:b/>
          <w:bCs/>
          <w:sz w:val="29"/>
          <w:szCs w:val="29"/>
          <w:lang w:eastAsia="sr-Latn-RS"/>
        </w:rPr>
        <w:t>DNEVNA EVIDENCIJA O PROIZVODNJI, UVOZU I IZVOZU PLASTIČNIH KESA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939"/>
        <w:gridCol w:w="193"/>
      </w:tblGrid>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Mesec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Naziv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Jedinična masa proizvoda (t)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Jedinica mere (kom, kg)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Evidenciju vodi (Ime i 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389"/>
        <w:gridCol w:w="1926"/>
        <w:gridCol w:w="1572"/>
        <w:gridCol w:w="1584"/>
        <w:gridCol w:w="2661"/>
      </w:tblGrid>
      <w:tr w:rsidR="00DC755F" w:rsidRPr="00DC755F" w:rsidTr="00DC755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Dan u mesecu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Proizvedena količina</w:t>
            </w:r>
            <w:r w:rsidRPr="00DC755F">
              <w:rPr>
                <w:rFonts w:ascii="Arial" w:eastAsia="Times New Roman" w:hAnsi="Arial" w:cs="Arial"/>
                <w:lang w:eastAsia="sr-Latn-RS"/>
              </w:rPr>
              <w:br/>
              <w:t xml:space="preserve">(u jed.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Uvezena količina</w:t>
            </w:r>
            <w:r w:rsidRPr="00DC755F">
              <w:rPr>
                <w:rFonts w:ascii="Arial" w:eastAsia="Times New Roman" w:hAnsi="Arial" w:cs="Arial"/>
                <w:lang w:eastAsia="sr-Latn-RS"/>
              </w:rPr>
              <w:br/>
              <w:t xml:space="preserve">(u jed.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Izvezena količina</w:t>
            </w:r>
            <w:r w:rsidRPr="00DC755F">
              <w:rPr>
                <w:rFonts w:ascii="Arial" w:eastAsia="Times New Roman" w:hAnsi="Arial" w:cs="Arial"/>
                <w:lang w:eastAsia="sr-Latn-RS"/>
              </w:rPr>
              <w:br/>
              <w:t xml:space="preserve">(u jed.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Ukupno stavljeno na tržište RS</w:t>
            </w:r>
            <w:r w:rsidRPr="00DC755F">
              <w:rPr>
                <w:rFonts w:ascii="Arial" w:eastAsia="Times New Roman" w:hAnsi="Arial" w:cs="Arial"/>
                <w:lang w:eastAsia="sr-Latn-RS"/>
              </w:rPr>
              <w:br/>
              <w:t xml:space="preserve">(u jed. mere) </w:t>
            </w: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b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v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g = a+b-v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lastRenderedPageBreak/>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MESEČNA REKAPITULACIJA KOLIČINA PLASTIČNIH KESA STAVLJENIH NA TRŽIŠTE REPUBLIKE SRBIJE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402"/>
        <w:gridCol w:w="2328"/>
        <w:gridCol w:w="3402"/>
      </w:tblGrid>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Ukupno stavljeno</w:t>
            </w:r>
            <w:r w:rsidRPr="00DC755F">
              <w:rPr>
                <w:rFonts w:ascii="Arial" w:eastAsia="Times New Roman" w:hAnsi="Arial" w:cs="Arial"/>
                <w:lang w:eastAsia="sr-Latn-RS"/>
              </w:rPr>
              <w:br/>
              <w:t>na tržište RS za mesec</w:t>
            </w:r>
            <w:r w:rsidRPr="00DC755F">
              <w:rPr>
                <w:rFonts w:ascii="Arial" w:eastAsia="Times New Roman" w:hAnsi="Arial" w:cs="Arial"/>
                <w:lang w:eastAsia="sr-Latn-RS"/>
              </w:rPr>
              <w:br/>
              <w:t xml:space="preserve">(u jed.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Jedinična masa </w:t>
            </w:r>
            <w:r w:rsidRPr="00DC755F">
              <w:rPr>
                <w:rFonts w:ascii="Arial" w:eastAsia="Times New Roman" w:hAnsi="Arial" w:cs="Arial"/>
                <w:lang w:eastAsia="sr-Latn-RS"/>
              </w:rPr>
              <w:br/>
              <w:t xml:space="preserve">proizvoda </w:t>
            </w:r>
            <w:r w:rsidRPr="00DC755F">
              <w:rPr>
                <w:rFonts w:ascii="Arial" w:eastAsia="Times New Roman" w:hAnsi="Arial" w:cs="Arial"/>
                <w:lang w:eastAsia="sr-Latn-RS"/>
              </w:rPr>
              <w:br/>
              <w:t xml:space="preserve">(t)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Ukupno stavljeno</w:t>
            </w:r>
            <w:r w:rsidRPr="00DC755F">
              <w:rPr>
                <w:rFonts w:ascii="Arial" w:eastAsia="Times New Roman" w:hAnsi="Arial" w:cs="Arial"/>
                <w:lang w:eastAsia="sr-Latn-RS"/>
              </w:rPr>
              <w:br/>
              <w:t>na tržište RS za mesec</w:t>
            </w:r>
            <w:r w:rsidRPr="00DC755F">
              <w:rPr>
                <w:rFonts w:ascii="Arial" w:eastAsia="Times New Roman" w:hAnsi="Arial" w:cs="Arial"/>
                <w:lang w:eastAsia="sr-Latn-RS"/>
              </w:rPr>
              <w:br/>
              <w:t xml:space="preserve">(t)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g (ukupno)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d = g (ukupno) x e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before="100" w:beforeAutospacing="1" w:after="100" w:afterAutospacing="1" w:line="240" w:lineRule="auto"/>
        <w:jc w:val="right"/>
        <w:rPr>
          <w:rFonts w:ascii="Arial" w:eastAsia="Times New Roman" w:hAnsi="Arial" w:cs="Arial"/>
          <w:lang w:eastAsia="sr-Latn-RS"/>
        </w:rPr>
      </w:pPr>
      <w:r w:rsidRPr="00DC755F">
        <w:rPr>
          <w:rFonts w:ascii="Arial" w:eastAsia="Times New Roman" w:hAnsi="Arial" w:cs="Arial"/>
          <w:lang w:eastAsia="sr-Latn-RS"/>
        </w:rPr>
        <w:t xml:space="preserve">Potpis __________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Proizvodi se izveštavaju u skladu sa kriterijumima za obračun i visinu plaćanja naknade iz člana 16a ove uredbe.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Za svaku vrstu plastičnih kesa koje se proizvode, uvoze ili izvoze vodi se posebna dnevna evidencija. Podaci o plastičnim kesama prikazuju se prilikom prvog stavljanja na tržište Republike Srbije. </w:t>
      </w:r>
    </w:p>
    <w:p w:rsidR="00DC755F" w:rsidRPr="00DC755F" w:rsidRDefault="00DC755F" w:rsidP="00DC755F">
      <w:pPr>
        <w:spacing w:after="0" w:line="240" w:lineRule="auto"/>
        <w:jc w:val="center"/>
        <w:rPr>
          <w:rFonts w:ascii="Arial" w:eastAsia="Times New Roman" w:hAnsi="Arial" w:cs="Arial"/>
          <w:b/>
          <w:bCs/>
          <w:sz w:val="29"/>
          <w:szCs w:val="29"/>
          <w:lang w:eastAsia="sr-Latn-RS"/>
        </w:rPr>
      </w:pPr>
      <w:bookmarkStart w:id="53" w:name="str_27"/>
      <w:bookmarkEnd w:id="53"/>
      <w:r w:rsidRPr="00DC755F">
        <w:rPr>
          <w:rFonts w:ascii="Arial" w:eastAsia="Times New Roman" w:hAnsi="Arial" w:cs="Arial"/>
          <w:b/>
          <w:bCs/>
          <w:sz w:val="29"/>
          <w:szCs w:val="29"/>
          <w:lang w:eastAsia="sr-Latn-RS"/>
        </w:rPr>
        <w:t xml:space="preserve">Obrazac 2. </w:t>
      </w:r>
    </w:p>
    <w:p w:rsidR="00DC755F" w:rsidRPr="00DC755F" w:rsidRDefault="00DC755F" w:rsidP="00DC755F">
      <w:pPr>
        <w:spacing w:after="0" w:line="240" w:lineRule="auto"/>
        <w:jc w:val="center"/>
        <w:rPr>
          <w:rFonts w:ascii="Arial" w:eastAsia="Times New Roman" w:hAnsi="Arial" w:cs="Arial"/>
          <w:b/>
          <w:bCs/>
          <w:sz w:val="29"/>
          <w:szCs w:val="29"/>
          <w:lang w:eastAsia="sr-Latn-RS"/>
        </w:rPr>
      </w:pPr>
      <w:r w:rsidRPr="00DC755F">
        <w:rPr>
          <w:rFonts w:ascii="Arial" w:eastAsia="Times New Roman" w:hAnsi="Arial" w:cs="Arial"/>
          <w:b/>
          <w:bCs/>
          <w:sz w:val="29"/>
          <w:szCs w:val="29"/>
          <w:lang w:eastAsia="sr-Latn-RS"/>
        </w:rPr>
        <w:t>GODIŠNJI IZVEŠTAJ</w:t>
      </w:r>
      <w:r w:rsidRPr="00DC755F">
        <w:rPr>
          <w:rFonts w:ascii="Arial" w:eastAsia="Times New Roman" w:hAnsi="Arial" w:cs="Arial"/>
          <w:b/>
          <w:bCs/>
          <w:sz w:val="29"/>
          <w:szCs w:val="29"/>
          <w:lang w:eastAsia="sr-Latn-RS"/>
        </w:rPr>
        <w:br/>
        <w:t>O PLASTIČNIM KESAMA KOJE SU STAVLJENE NA TRŽIŠTE REPUBLIKE SRBIJE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14"/>
        <w:gridCol w:w="1278"/>
        <w:gridCol w:w="4840"/>
      </w:tblGrid>
      <w:tr w:rsidR="00DC755F" w:rsidRPr="00DC755F" w:rsidTr="00DC755F">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PODACI O PRAVNOM LICU ILI PREDUZETNIKU </w:t>
            </w: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Poreski identifikacioni broj (PIB) </w:t>
            </w:r>
          </w:p>
        </w:tc>
        <w:tc>
          <w:tcPr>
            <w:tcW w:w="2650" w:type="pc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Matični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Pun naziv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Adresa </w:t>
            </w:r>
          </w:p>
        </w:tc>
        <w:tc>
          <w:tcPr>
            <w:tcW w:w="700" w:type="pc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Mesto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Šifra mesta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Poštanski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Ulica 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Telefaks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E-mail adresa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Šifra opštine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Šifra pretežne delatnosti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PODACI O ODGOVORNOM LICU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Ime i 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PODACI O LICU ODGOVORNOM ZA UPRAVLJANJE OTPADOM </w:t>
            </w: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Ime i 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E-mail adresa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NAPOMENA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Izveštaj se dostavlja Agenciji za zaštitu životne sredine na sledeći način: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1. jedan elektronski popunjen komplet obrazaca (</w:t>
      </w:r>
      <w:proofErr w:type="spellStart"/>
      <w:r w:rsidRPr="00DC755F">
        <w:rPr>
          <w:rFonts w:ascii="Arial" w:eastAsia="Times New Roman" w:hAnsi="Arial" w:cs="Arial"/>
          <w:lang w:eastAsia="sr-Latn-RS"/>
        </w:rPr>
        <w:t>Excell</w:t>
      </w:r>
      <w:proofErr w:type="spellEnd"/>
      <w:r w:rsidRPr="00DC755F">
        <w:rPr>
          <w:rFonts w:ascii="Arial" w:eastAsia="Times New Roman" w:hAnsi="Arial" w:cs="Arial"/>
          <w:lang w:eastAsia="sr-Latn-RS"/>
        </w:rPr>
        <w:t xml:space="preserve"> fajlovi) na e-mail adresu Agencije ili na kompakt disku, bez potpisa i overe.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2. odštampan elektronski popunjeni komplet obrazaca u papirnoj formi ukoričen u jedinstven dokument, propisno potpisan i overen od strane odgovornog lica na poštansku adresu Agencije. </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Pravno lice ili preduzetnik dostavlja obrasce izveštaja najkasnije do 31. marta tekuće godine sa podacima za prethodnu godinu. </w:t>
      </w:r>
    </w:p>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PODACI O KOLIČINAMA PLASTIČNIH KESA KOJE SU STAVLJENE NA TRŽIŠTE REPUBLIKE SRBIJE </w:t>
      </w:r>
    </w:p>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IZVEŠTAJNA GODINA __________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109"/>
        <w:gridCol w:w="5023"/>
      </w:tblGrid>
      <w:tr w:rsidR="00DC755F" w:rsidRPr="00DC755F" w:rsidTr="00DC755F">
        <w:trPr>
          <w:tblCellSpacing w:w="0" w:type="dxa"/>
        </w:trPr>
        <w:tc>
          <w:tcPr>
            <w:tcW w:w="2250" w:type="pc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Vrsta proizvoda</w:t>
            </w:r>
            <w:r w:rsidRPr="00DC755F">
              <w:rPr>
                <w:rFonts w:ascii="Arial" w:eastAsia="Times New Roman" w:hAnsi="Arial" w:cs="Arial"/>
                <w:sz w:val="15"/>
                <w:szCs w:val="15"/>
                <w:vertAlign w:val="superscript"/>
                <w:lang w:eastAsia="sr-Latn-RS"/>
              </w:rPr>
              <w:t>1</w:t>
            </w:r>
          </w:p>
        </w:tc>
        <w:tc>
          <w:tcPr>
            <w:tcW w:w="2750" w:type="pc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Jedinica mere (kom. kg)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1520"/>
        <w:gridCol w:w="3305"/>
        <w:gridCol w:w="3305"/>
      </w:tblGrid>
      <w:tr w:rsidR="00DC755F" w:rsidRPr="00DC755F" w:rsidTr="00DC755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Redni</w:t>
            </w:r>
            <w:r w:rsidRPr="00DC755F">
              <w:rPr>
                <w:rFonts w:ascii="Arial" w:eastAsia="Times New Roman" w:hAnsi="Arial" w:cs="Arial"/>
                <w:lang w:eastAsia="sr-Latn-RS"/>
              </w:rPr>
              <w:br/>
              <w:t xml:space="preserve">broj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Naziv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Količina proizvoda stavljena na tržište</w:t>
            </w:r>
            <w:r w:rsidRPr="00DC755F">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Količina proizvoda stavljena na tržište</w:t>
            </w:r>
            <w:r w:rsidRPr="00DC755F">
              <w:rPr>
                <w:rFonts w:ascii="Arial" w:eastAsia="Times New Roman" w:hAnsi="Arial" w:cs="Arial"/>
                <w:sz w:val="15"/>
                <w:szCs w:val="15"/>
                <w:vertAlign w:val="superscript"/>
                <w:lang w:eastAsia="sr-Latn-RS"/>
              </w:rPr>
              <w:t>2</w:t>
            </w:r>
          </w:p>
        </w:tc>
      </w:tr>
      <w:tr w:rsidR="00DC755F" w:rsidRPr="00DC755F" w:rsidTr="00DC755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(u jed.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(u jed. mere)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lastRenderedPageBreak/>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49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lastRenderedPageBreak/>
              <w:t xml:space="preserve">53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93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96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lastRenderedPageBreak/>
              <w:t xml:space="preserve">97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rHeight w:val="43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99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Times New Roman" w:eastAsia="Times New Roman" w:hAnsi="Times New Roman" w:cs="Times New Roman"/>
                <w:sz w:val="24"/>
                <w:szCs w:val="24"/>
                <w:lang w:eastAsia="sr-Latn-RS"/>
              </w:rPr>
            </w:pPr>
          </w:p>
        </w:tc>
      </w:tr>
    </w:tbl>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b/>
          <w:bCs/>
          <w:sz w:val="15"/>
          <w:szCs w:val="15"/>
          <w:vertAlign w:val="superscript"/>
          <w:lang w:eastAsia="sr-Latn-RS"/>
        </w:rPr>
        <w:t>1</w:t>
      </w:r>
      <w:r w:rsidRPr="00DC755F">
        <w:rPr>
          <w:rFonts w:ascii="Arial" w:eastAsia="Times New Roman" w:hAnsi="Arial" w:cs="Arial"/>
          <w:i/>
          <w:iCs/>
          <w:lang w:eastAsia="sr-Latn-RS"/>
        </w:rPr>
        <w:t>Upisati vrstu plastičnih kesa za koje se daje godišnji izveštaj. Podaci o plastičnim kesama prikazuju se prilikom prvog stavljanja na tržište Republike Srbije.</w:t>
      </w:r>
      <w:r w:rsidRPr="00DC755F">
        <w:rPr>
          <w:rFonts w:ascii="Arial" w:eastAsia="Times New Roman" w:hAnsi="Arial" w:cs="Arial"/>
          <w:lang w:eastAsia="sr-Latn-RS"/>
        </w:rPr>
        <w:br/>
      </w:r>
      <w:r w:rsidRPr="00DC755F">
        <w:rPr>
          <w:rFonts w:ascii="Arial" w:eastAsia="Times New Roman" w:hAnsi="Arial" w:cs="Arial"/>
          <w:b/>
          <w:bCs/>
          <w:sz w:val="15"/>
          <w:szCs w:val="15"/>
          <w:vertAlign w:val="superscript"/>
          <w:lang w:eastAsia="sr-Latn-RS"/>
        </w:rPr>
        <w:t>2</w:t>
      </w:r>
      <w:r w:rsidRPr="00DC755F">
        <w:rPr>
          <w:rFonts w:ascii="Arial" w:eastAsia="Times New Roman" w:hAnsi="Arial" w:cs="Arial"/>
          <w:i/>
          <w:iCs/>
          <w:lang w:eastAsia="sr-Latn-RS"/>
        </w:rPr>
        <w:t>U gornja polja treba upisati količinu plastičnih kesa koje su stavljene na tržište Republike Srbije u izveštajnoj godini, izraženu u jedinicama mere i u tonama.</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Davanje netačnih podataka povlači prekršajni postupak prema članu 26. Uredbe o vrstama zagađivanja, kriterijumima za obračun naknade za zagađivanje životne sredine i obveznicima, visini i načinu obračunavanja i plaćanja naknade ("Službeni glasnik RS", broj 113/05 i 6/07).</w:t>
      </w:r>
    </w:p>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Ovaj obrazac mora biti potpisan od strane odgovornog lica.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074"/>
        <w:gridCol w:w="3058"/>
      </w:tblGrid>
      <w:tr w:rsidR="00DC755F" w:rsidRPr="00DC755F" w:rsidTr="00DC755F">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Pod materijalnom i krivičnom odgovornošću potvrđujem da su u ovom izveštaju date informacije istinite, a količine i vrednosti tačne i određene u skladu sa zakonskom </w:t>
            </w:r>
            <w:proofErr w:type="spellStart"/>
            <w:r w:rsidRPr="00DC755F">
              <w:rPr>
                <w:rFonts w:ascii="Arial" w:eastAsia="Times New Roman" w:hAnsi="Arial" w:cs="Arial"/>
                <w:lang w:eastAsia="sr-Latn-RS"/>
              </w:rPr>
              <w:t>regulativom</w:t>
            </w:r>
            <w:proofErr w:type="spellEnd"/>
            <w:r w:rsidRPr="00DC755F">
              <w:rPr>
                <w:rFonts w:ascii="Arial" w:eastAsia="Times New Roman" w:hAnsi="Arial" w:cs="Arial"/>
                <w:lang w:eastAsia="sr-Latn-RS"/>
              </w:rPr>
              <w:t xml:space="preserve"> Republike Srbije.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Ime i prezime odgovornog lica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before="100" w:beforeAutospacing="1" w:after="100" w:afterAutospacing="1" w:line="240" w:lineRule="auto"/>
              <w:jc w:val="center"/>
              <w:rPr>
                <w:rFonts w:ascii="Arial" w:eastAsia="Times New Roman" w:hAnsi="Arial" w:cs="Arial"/>
                <w:lang w:eastAsia="sr-Latn-RS"/>
              </w:rPr>
            </w:pPr>
            <w:r w:rsidRPr="00DC755F">
              <w:rPr>
                <w:rFonts w:ascii="Arial" w:eastAsia="Times New Roman" w:hAnsi="Arial" w:cs="Arial"/>
                <w:lang w:eastAsia="sr-Latn-RS"/>
              </w:rPr>
              <w:t xml:space="preserve">Overa/Pečat </w:t>
            </w: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Potpis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r>
      <w:tr w:rsidR="00DC755F" w:rsidRPr="00DC755F" w:rsidTr="00DC755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DC755F" w:rsidRPr="00DC755F" w:rsidRDefault="00DC755F" w:rsidP="00DC755F">
            <w:pPr>
              <w:spacing w:before="100" w:beforeAutospacing="1" w:after="100" w:afterAutospacing="1" w:line="240" w:lineRule="auto"/>
              <w:rPr>
                <w:rFonts w:ascii="Arial" w:eastAsia="Times New Roman" w:hAnsi="Arial" w:cs="Arial"/>
                <w:lang w:eastAsia="sr-Latn-RS"/>
              </w:rPr>
            </w:pPr>
            <w:r w:rsidRPr="00DC755F">
              <w:rPr>
                <w:rFonts w:ascii="Arial" w:eastAsia="Times New Roman" w:hAnsi="Arial" w:cs="Arial"/>
                <w:lang w:eastAsia="sr-Latn-RS"/>
              </w:rPr>
              <w:t xml:space="preserve">Datum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C755F" w:rsidRPr="00DC755F" w:rsidRDefault="00DC755F" w:rsidP="00DC755F">
            <w:pPr>
              <w:spacing w:after="0" w:line="240" w:lineRule="auto"/>
              <w:rPr>
                <w:rFonts w:ascii="Arial" w:eastAsia="Times New Roman" w:hAnsi="Arial" w:cs="Arial"/>
                <w:lang w:eastAsia="sr-Latn-RS"/>
              </w:rPr>
            </w:pPr>
          </w:p>
        </w:tc>
      </w:tr>
    </w:tbl>
    <w:p w:rsidR="00A13ECC" w:rsidRDefault="00A13ECC"/>
    <w:sectPr w:rsidR="00A13EC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5F"/>
    <w:rsid w:val="00A13ECC"/>
    <w:rsid w:val="00DA2029"/>
    <w:rsid w:val="00DC755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DC755F"/>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DC755F"/>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DC755F"/>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DC755F"/>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DC755F"/>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DC755F"/>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DC755F"/>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DC755F"/>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DC755F"/>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DC755F"/>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DC755F"/>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DC755F"/>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DC755F"/>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DC755F"/>
    <w:rPr>
      <w:rFonts w:ascii="Arial" w:hAnsi="Arial" w:cs="Arial" w:hint="default"/>
      <w:strike w:val="0"/>
      <w:dstrike w:val="0"/>
      <w:color w:val="800080"/>
      <w:u w:val="single"/>
      <w:effect w:val="none"/>
    </w:rPr>
  </w:style>
  <w:style w:type="paragraph" w:customStyle="1" w:styleId="singl">
    <w:name w:val="singl"/>
    <w:basedOn w:val="Normal"/>
    <w:rsid w:val="00DC755F"/>
    <w:pPr>
      <w:spacing w:after="24" w:line="240" w:lineRule="auto"/>
    </w:pPr>
    <w:rPr>
      <w:rFonts w:ascii="Arial" w:eastAsia="Times New Roman" w:hAnsi="Arial" w:cs="Arial"/>
      <w:lang w:eastAsia="sr-Latn-RS"/>
    </w:rPr>
  </w:style>
  <w:style w:type="paragraph" w:customStyle="1" w:styleId="tabelamolovani">
    <w:name w:val="tabelamolovani"/>
    <w:basedOn w:val="Normal"/>
    <w:rsid w:val="00DC755F"/>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DC755F"/>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DC755F"/>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DC755F"/>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DC755F"/>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DC755F"/>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DC755F"/>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DC755F"/>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DC755F"/>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DC755F"/>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C755F"/>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DC755F"/>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DC755F"/>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DC755F"/>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DC755F"/>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DC755F"/>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DC755F"/>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DC755F"/>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DC755F"/>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DC755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DC755F"/>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DC755F"/>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DC755F"/>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DC755F"/>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DC755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DC755F"/>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DC755F"/>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DC755F"/>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DC755F"/>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DC755F"/>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DC755F"/>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DC755F"/>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DC755F"/>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DC755F"/>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DC755F"/>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DC755F"/>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DC755F"/>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DC755F"/>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DC755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DC755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DC755F"/>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DC755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DC755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DC755F"/>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DC755F"/>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DC755F"/>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DC755F"/>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DC755F"/>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DC755F"/>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DC755F"/>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DC755F"/>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DC755F"/>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DC755F"/>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DC755F"/>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DC755F"/>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DC755F"/>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DC755F"/>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DC755F"/>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DC755F"/>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DC755F"/>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DC755F"/>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DC755F"/>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DC755F"/>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DC755F"/>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DC755F"/>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DC755F"/>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DC755F"/>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DC755F"/>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DC755F"/>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DC755F"/>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DC755F"/>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DC755F"/>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DC755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DC755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DC755F"/>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DC755F"/>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DC755F"/>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DC755F"/>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DC755F"/>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DC755F"/>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DC755F"/>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DC755F"/>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DC755F"/>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DC755F"/>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DC755F"/>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DC755F"/>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DC755F"/>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DC755F"/>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DC755F"/>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DC755F"/>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DC755F"/>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DC755F"/>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DC755F"/>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DC755F"/>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DC755F"/>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DC755F"/>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DC755F"/>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DC755F"/>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DC755F"/>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DC755F"/>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DC755F"/>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DC755F"/>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DC755F"/>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DC755F"/>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DC755F"/>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DC755F"/>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DC755F"/>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DC755F"/>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DC755F"/>
    <w:rPr>
      <w:sz w:val="15"/>
      <w:szCs w:val="15"/>
      <w:vertAlign w:val="subscript"/>
    </w:rPr>
  </w:style>
  <w:style w:type="character" w:customStyle="1" w:styleId="stepen1">
    <w:name w:val="stepen1"/>
    <w:basedOn w:val="Podrazumevanifontpasusa"/>
    <w:rsid w:val="00DC755F"/>
    <w:rPr>
      <w:sz w:val="15"/>
      <w:szCs w:val="15"/>
      <w:vertAlign w:val="superscript"/>
    </w:rPr>
  </w:style>
  <w:style w:type="paragraph" w:styleId="Naslov">
    <w:name w:val="Title"/>
    <w:basedOn w:val="Normal"/>
    <w:next w:val="Normal"/>
    <w:link w:val="NaslovChar"/>
    <w:uiPriority w:val="10"/>
    <w:qFormat/>
    <w:rsid w:val="00DA20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A202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A202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A202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DC755F"/>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DC755F"/>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DC755F"/>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DC755F"/>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DC755F"/>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DC755F"/>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DC755F"/>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DC755F"/>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DC755F"/>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DC755F"/>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DC755F"/>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DC755F"/>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DC755F"/>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DC755F"/>
    <w:rPr>
      <w:rFonts w:ascii="Arial" w:hAnsi="Arial" w:cs="Arial" w:hint="default"/>
      <w:strike w:val="0"/>
      <w:dstrike w:val="0"/>
      <w:color w:val="800080"/>
      <w:u w:val="single"/>
      <w:effect w:val="none"/>
    </w:rPr>
  </w:style>
  <w:style w:type="paragraph" w:customStyle="1" w:styleId="singl">
    <w:name w:val="singl"/>
    <w:basedOn w:val="Normal"/>
    <w:rsid w:val="00DC755F"/>
    <w:pPr>
      <w:spacing w:after="24" w:line="240" w:lineRule="auto"/>
    </w:pPr>
    <w:rPr>
      <w:rFonts w:ascii="Arial" w:eastAsia="Times New Roman" w:hAnsi="Arial" w:cs="Arial"/>
      <w:lang w:eastAsia="sr-Latn-RS"/>
    </w:rPr>
  </w:style>
  <w:style w:type="paragraph" w:customStyle="1" w:styleId="tabelamolovani">
    <w:name w:val="tabelamolovani"/>
    <w:basedOn w:val="Normal"/>
    <w:rsid w:val="00DC755F"/>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DC755F"/>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DC755F"/>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DC755F"/>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DC755F"/>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DC755F"/>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DC755F"/>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DC755F"/>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DC755F"/>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DC755F"/>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C755F"/>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DC755F"/>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DC755F"/>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DC755F"/>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DC755F"/>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DC755F"/>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DC755F"/>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DC755F"/>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DC755F"/>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DC755F"/>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DC755F"/>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DC755F"/>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DC755F"/>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DC755F"/>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DC755F"/>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DC755F"/>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DC755F"/>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DC755F"/>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DC755F"/>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DC755F"/>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DC755F"/>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DC755F"/>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DC755F"/>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DC755F"/>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DC755F"/>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DC755F"/>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DC755F"/>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DC755F"/>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DC755F"/>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DC755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DC755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DC755F"/>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DC755F"/>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DC755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DC755F"/>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DC755F"/>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DC755F"/>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DC755F"/>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DC755F"/>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DC755F"/>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DC755F"/>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DC755F"/>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DC755F"/>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DC755F"/>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DC755F"/>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DC755F"/>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DC755F"/>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DC755F"/>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DC755F"/>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DC755F"/>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DC755F"/>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DC755F"/>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DC755F"/>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DC755F"/>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DC755F"/>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DC755F"/>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DC755F"/>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DC755F"/>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DC755F"/>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DC755F"/>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DC755F"/>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DC755F"/>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DC755F"/>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DC755F"/>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DC755F"/>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DC755F"/>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DC755F"/>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DC755F"/>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DC755F"/>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DC755F"/>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DC755F"/>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DC755F"/>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DC755F"/>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DC755F"/>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DC755F"/>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DC755F"/>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DC755F"/>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DC755F"/>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DC755F"/>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DC755F"/>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DC755F"/>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DC755F"/>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DC755F"/>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DC755F"/>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DC755F"/>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DC755F"/>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DC755F"/>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DC755F"/>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DC755F"/>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DC755F"/>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DC755F"/>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DC755F"/>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DC755F"/>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DC755F"/>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DC755F"/>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DC755F"/>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DC755F"/>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DC755F"/>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DC755F"/>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DC755F"/>
    <w:rPr>
      <w:sz w:val="15"/>
      <w:szCs w:val="15"/>
      <w:vertAlign w:val="subscript"/>
    </w:rPr>
  </w:style>
  <w:style w:type="character" w:customStyle="1" w:styleId="stepen1">
    <w:name w:val="stepen1"/>
    <w:basedOn w:val="Podrazumevanifontpasusa"/>
    <w:rsid w:val="00DC755F"/>
    <w:rPr>
      <w:sz w:val="15"/>
      <w:szCs w:val="15"/>
      <w:vertAlign w:val="superscript"/>
    </w:rPr>
  </w:style>
  <w:style w:type="paragraph" w:styleId="Naslov">
    <w:name w:val="Title"/>
    <w:basedOn w:val="Normal"/>
    <w:next w:val="Normal"/>
    <w:link w:val="NaslovChar"/>
    <w:uiPriority w:val="10"/>
    <w:qFormat/>
    <w:rsid w:val="00DA20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DA202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DA202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DA202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07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3464</Words>
  <Characters>19748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2017-05-11T09:07:00Z</dcterms:created>
  <dcterms:modified xsi:type="dcterms:W3CDTF">2018-09-07T12:37:00Z</dcterms:modified>
</cp:coreProperties>
</file>