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203" w:rsidRPr="006C0203" w:rsidRDefault="006C0203" w:rsidP="006C0203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6C0203">
        <w:rPr>
          <w:rFonts w:eastAsia="Times New Roman"/>
          <w:lang w:eastAsia="sr-Latn-RS"/>
        </w:rPr>
        <w:t>UREDBA</w:t>
      </w:r>
    </w:p>
    <w:p w:rsidR="006C0203" w:rsidRPr="006C0203" w:rsidRDefault="006C0203" w:rsidP="006C0203">
      <w:pPr>
        <w:pStyle w:val="Naslov"/>
        <w:jc w:val="center"/>
        <w:rPr>
          <w:rFonts w:eastAsia="Times New Roman"/>
          <w:lang w:eastAsia="sr-Latn-RS"/>
        </w:rPr>
      </w:pPr>
      <w:r w:rsidRPr="006C0203">
        <w:rPr>
          <w:rFonts w:eastAsia="Times New Roman"/>
          <w:lang w:eastAsia="sr-Latn-RS"/>
        </w:rPr>
        <w:t>O VISINI NAKNADE ZA KORIŠĆENJE NEMETALIČNIH SIROVINA ZA DOBIJANJE GRAĐEVINSKOG MATERIJALA ZA 2018. GODINU</w:t>
      </w:r>
    </w:p>
    <w:p w:rsidR="006C0203" w:rsidRDefault="006C0203" w:rsidP="006C0203">
      <w:pPr>
        <w:pStyle w:val="Podnaslov"/>
        <w:jc w:val="center"/>
        <w:rPr>
          <w:rFonts w:eastAsia="Times New Roman"/>
          <w:lang w:eastAsia="sr-Latn-RS"/>
        </w:rPr>
      </w:pPr>
      <w:r w:rsidRPr="006C0203">
        <w:rPr>
          <w:rFonts w:eastAsia="Times New Roman"/>
          <w:lang w:eastAsia="sr-Latn-RS"/>
        </w:rPr>
        <w:t>("Sl. glasnik RS", br. 119/2017)</w:t>
      </w:r>
    </w:p>
    <w:p w:rsidR="006C0203" w:rsidRDefault="006C0203" w:rsidP="006C020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" w:name="_GoBack"/>
      <w:bookmarkEnd w:id="1"/>
    </w:p>
    <w:p w:rsidR="00CA517F" w:rsidRPr="00CA517F" w:rsidRDefault="00CA517F" w:rsidP="006C020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CA517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 </w:t>
      </w:r>
    </w:p>
    <w:p w:rsidR="00CA517F" w:rsidRPr="00CA517F" w:rsidRDefault="00CA517F" w:rsidP="00CA517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A517F">
        <w:rPr>
          <w:rFonts w:ascii="Arial" w:eastAsia="Times New Roman" w:hAnsi="Arial" w:cs="Arial"/>
          <w:lang w:eastAsia="sr-Latn-RS"/>
        </w:rPr>
        <w:t xml:space="preserve">Ovom uredbom utvrđuje se visina naknade za korišćenje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nemetaličnih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 sirovina za dobijanje građevinskog materijala za 2018. godinu. </w:t>
      </w:r>
    </w:p>
    <w:p w:rsidR="00CA517F" w:rsidRPr="00CA517F" w:rsidRDefault="00CA517F" w:rsidP="00CA517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2"/>
      <w:bookmarkEnd w:id="2"/>
      <w:r w:rsidRPr="00CA517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 </w:t>
      </w:r>
    </w:p>
    <w:p w:rsidR="00CA517F" w:rsidRPr="00CA517F" w:rsidRDefault="00CA517F" w:rsidP="00CA517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proofErr w:type="spellStart"/>
      <w:r w:rsidRPr="00CA517F">
        <w:rPr>
          <w:rFonts w:ascii="Arial" w:eastAsia="Times New Roman" w:hAnsi="Arial" w:cs="Arial"/>
          <w:lang w:eastAsia="sr-Latn-RS"/>
        </w:rPr>
        <w:t>Nemetalične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 mineralne sirovine za dobijanje građevinskog materijala u smislu ove uredbe su: </w:t>
      </w:r>
    </w:p>
    <w:p w:rsidR="00CA517F" w:rsidRPr="00CA517F" w:rsidRDefault="00CA517F" w:rsidP="00CA517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A517F">
        <w:rPr>
          <w:rFonts w:ascii="Arial" w:eastAsia="Times New Roman" w:hAnsi="Arial" w:cs="Arial"/>
          <w:lang w:eastAsia="sr-Latn-RS"/>
        </w:rPr>
        <w:t xml:space="preserve">1) tehničko-građevinski kamen - sedimentne i metamorfne stene: krečnjak, dolomit,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dolomitisani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 krečnjak,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mermerisani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 krečnjak,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mermerisani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 dolomit, mermer; </w:t>
      </w:r>
    </w:p>
    <w:p w:rsidR="00CA517F" w:rsidRPr="00CA517F" w:rsidRDefault="00CA517F" w:rsidP="00CA517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A517F">
        <w:rPr>
          <w:rFonts w:ascii="Arial" w:eastAsia="Times New Roman" w:hAnsi="Arial" w:cs="Arial"/>
          <w:lang w:eastAsia="sr-Latn-RS"/>
        </w:rPr>
        <w:t xml:space="preserve">2) tehničko-građevinski kamen - magmatske stene: granit,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granodiorit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,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trahit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,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dacit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,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andezit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,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andezit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 - bazalt, bazalt,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dijabaz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,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amfibolit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,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gabro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; </w:t>
      </w:r>
    </w:p>
    <w:p w:rsidR="00CA517F" w:rsidRPr="00CA517F" w:rsidRDefault="00CA517F" w:rsidP="00CA517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A517F">
        <w:rPr>
          <w:rFonts w:ascii="Arial" w:eastAsia="Times New Roman" w:hAnsi="Arial" w:cs="Arial"/>
          <w:lang w:eastAsia="sr-Latn-RS"/>
        </w:rPr>
        <w:t xml:space="preserve">3) arhitektonsko-građevinski kamen: granit,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granodiorit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, bazalt, mermer, krečnjačka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breča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, mermerna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breča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, travertin,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bigar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 -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siga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, mermerni oniks, krečnjak; </w:t>
      </w:r>
    </w:p>
    <w:p w:rsidR="00CA517F" w:rsidRPr="00CA517F" w:rsidRDefault="00CA517F" w:rsidP="00CA517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A517F">
        <w:rPr>
          <w:rFonts w:ascii="Arial" w:eastAsia="Times New Roman" w:hAnsi="Arial" w:cs="Arial"/>
          <w:lang w:eastAsia="sr-Latn-RS"/>
        </w:rPr>
        <w:t xml:space="preserve">4) gline i sirovine za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opekarsku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 i keramičku industriju: keramička glina,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opekarska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 glina, les, vatrostalna glina,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kaolinitisani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 granit, feldspat; </w:t>
      </w:r>
    </w:p>
    <w:p w:rsidR="00CA517F" w:rsidRPr="00CA517F" w:rsidRDefault="00CA517F" w:rsidP="00CA517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A517F">
        <w:rPr>
          <w:rFonts w:ascii="Arial" w:eastAsia="Times New Roman" w:hAnsi="Arial" w:cs="Arial"/>
          <w:lang w:eastAsia="sr-Latn-RS"/>
        </w:rPr>
        <w:t xml:space="preserve">5) sirovine za cementnu industriju i industriju kreča: laporac,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laporoviti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 krečnjak, krečnjak, gips, sve vrste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tufova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; </w:t>
      </w:r>
    </w:p>
    <w:p w:rsidR="00CA517F" w:rsidRPr="00CA517F" w:rsidRDefault="00CA517F" w:rsidP="00CA517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A517F">
        <w:rPr>
          <w:rFonts w:ascii="Arial" w:eastAsia="Times New Roman" w:hAnsi="Arial" w:cs="Arial"/>
          <w:lang w:eastAsia="sr-Latn-RS"/>
        </w:rPr>
        <w:t>6) kalcijum-</w:t>
      </w:r>
      <w:proofErr w:type="spellStart"/>
      <w:r w:rsidRPr="00CA517F">
        <w:rPr>
          <w:rFonts w:ascii="Arial" w:eastAsia="Times New Roman" w:hAnsi="Arial" w:cs="Arial"/>
          <w:lang w:eastAsia="sr-Latn-RS"/>
        </w:rPr>
        <w:t>karbonatna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 sirovina kao punilo za industriju boja i lakova, fasadnih i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termoizolacionih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 materijala i u drugim industrijskim granama: mermer,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kalcit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, dolomit,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dolomitisani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 krečnjak,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mermerisani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 krečnjak, krečnjak; </w:t>
      </w:r>
    </w:p>
    <w:p w:rsidR="00CA517F" w:rsidRPr="00CA517F" w:rsidRDefault="00CA517F" w:rsidP="00CA517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A517F">
        <w:rPr>
          <w:rFonts w:ascii="Arial" w:eastAsia="Times New Roman" w:hAnsi="Arial" w:cs="Arial"/>
          <w:lang w:eastAsia="sr-Latn-RS"/>
        </w:rPr>
        <w:t xml:space="preserve">7)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kvarcni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 pesak i peščar, građevinski pesak i šljunak; </w:t>
      </w:r>
    </w:p>
    <w:p w:rsidR="00CA517F" w:rsidRPr="00CA517F" w:rsidRDefault="00CA517F" w:rsidP="00CA517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A517F">
        <w:rPr>
          <w:rFonts w:ascii="Arial" w:eastAsia="Times New Roman" w:hAnsi="Arial" w:cs="Arial"/>
          <w:lang w:eastAsia="sr-Latn-RS"/>
        </w:rPr>
        <w:t xml:space="preserve">8) sirovine za vatrostalnu i druge industrije: magnezit i bentonitska glina. </w:t>
      </w:r>
    </w:p>
    <w:p w:rsidR="00CA517F" w:rsidRPr="00CA517F" w:rsidRDefault="00CA517F" w:rsidP="00CA517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3"/>
      <w:bookmarkEnd w:id="3"/>
      <w:r w:rsidRPr="00CA517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3 </w:t>
      </w:r>
    </w:p>
    <w:p w:rsidR="00CA517F" w:rsidRPr="00CA517F" w:rsidRDefault="00CA517F" w:rsidP="00CA517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A517F">
        <w:rPr>
          <w:rFonts w:ascii="Arial" w:eastAsia="Times New Roman" w:hAnsi="Arial" w:cs="Arial"/>
          <w:lang w:eastAsia="sr-Latn-RS"/>
        </w:rPr>
        <w:lastRenderedPageBreak/>
        <w:t xml:space="preserve">Za korišćenje </w:t>
      </w:r>
      <w:proofErr w:type="spellStart"/>
      <w:r w:rsidRPr="00CA517F">
        <w:rPr>
          <w:rFonts w:ascii="Arial" w:eastAsia="Times New Roman" w:hAnsi="Arial" w:cs="Arial"/>
          <w:lang w:eastAsia="sr-Latn-RS"/>
        </w:rPr>
        <w:t>nemetaličnih</w:t>
      </w:r>
      <w:proofErr w:type="spellEnd"/>
      <w:r w:rsidRPr="00CA517F">
        <w:rPr>
          <w:rFonts w:ascii="Arial" w:eastAsia="Times New Roman" w:hAnsi="Arial" w:cs="Arial"/>
          <w:lang w:eastAsia="sr-Latn-RS"/>
        </w:rPr>
        <w:t xml:space="preserve"> mineralnih sirovina za dobijanje građevinskog materijala, iz člana 2. ove uredbe, naknada se utvrđuje u dinarskom iznosu po toni iskopane mineralne sirovine, i to za: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70"/>
        <w:gridCol w:w="2842"/>
      </w:tblGrid>
      <w:tr w:rsidR="00CA517F" w:rsidRPr="00CA517F" w:rsidTr="00CA517F">
        <w:trPr>
          <w:tblCellSpacing w:w="0" w:type="dxa"/>
        </w:trPr>
        <w:tc>
          <w:tcPr>
            <w:tcW w:w="0" w:type="auto"/>
            <w:gridSpan w:val="2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1) Tehničko-građevinski kamen - sedimentne i metamorfne stene: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(1) krečnjak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24,00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(2) dolomit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24,00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(3)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dolomitisani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krečnjak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24,00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(4)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mermerisani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krečnjak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24,00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(5)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mermerisani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dolomit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24,00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(6) mermer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24,00 dinara.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gridSpan w:val="2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2) Tehničko-građevinski kamen - magmatske stene: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(1) granit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34,50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(2)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granodiorit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34,50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(3)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trahit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34,50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(4)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dacit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34,50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(5)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andezit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34,50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(6)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andezit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-bazalt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34,50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(7) bazalt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34,50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(8)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dijabaz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34,50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(9)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amfibolit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34,50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(10)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gabro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34,50 dinara.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gridSpan w:val="2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3) Arhitektonsko-građevinski kamen: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(1) granit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58,50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(2)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granodiorit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58,50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(3) bazalt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55,50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(4) mermer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58,50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(5) krečnjačka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breča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58,50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(6) mermerna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breča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58,50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(7) travertin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58,50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(8)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bigar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>-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siga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58,50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(9) mermerni oniks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58,50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(10) krečnjak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52,50 dinara.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gridSpan w:val="2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4) Gline i sirovine za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opekarsku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i keramičku industriju: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(1) keramička glina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28,00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(2)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opekarska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glina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17,00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(3) les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17,00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(4) vatrostalna glina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23,00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(5)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kaolinitisani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granit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28,00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(6) feldspat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28,00 dinara.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gridSpan w:val="2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highlight w:val="yellow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highlight w:val="yellow"/>
                <w:lang w:eastAsia="sr-Latn-RS"/>
              </w:rPr>
              <w:t xml:space="preserve">5) Sirovine za cementnu industriju i industriju kreča: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highlight w:val="yellow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highlight w:val="yellow"/>
                <w:lang w:eastAsia="sr-Latn-RS"/>
              </w:rPr>
              <w:t xml:space="preserve">(1) laporac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highlight w:val="yellow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highlight w:val="yellow"/>
                <w:lang w:eastAsia="sr-Latn-RS"/>
              </w:rPr>
              <w:t xml:space="preserve">34,50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highlight w:val="yellow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highlight w:val="yellow"/>
                <w:lang w:eastAsia="sr-Latn-RS"/>
              </w:rPr>
              <w:t xml:space="preserve">(2) </w:t>
            </w:r>
            <w:proofErr w:type="spellStart"/>
            <w:r w:rsidRPr="00CA517F">
              <w:rPr>
                <w:rFonts w:ascii="Arial" w:eastAsia="Times New Roman" w:hAnsi="Arial" w:cs="Arial"/>
                <w:highlight w:val="yellow"/>
                <w:lang w:eastAsia="sr-Latn-RS"/>
              </w:rPr>
              <w:t>laporoviti</w:t>
            </w:r>
            <w:proofErr w:type="spellEnd"/>
            <w:r w:rsidRPr="00CA517F">
              <w:rPr>
                <w:rFonts w:ascii="Arial" w:eastAsia="Times New Roman" w:hAnsi="Arial" w:cs="Arial"/>
                <w:highlight w:val="yellow"/>
                <w:lang w:eastAsia="sr-Latn-RS"/>
              </w:rPr>
              <w:t xml:space="preserve"> krečnjak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highlight w:val="yellow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highlight w:val="yellow"/>
                <w:lang w:eastAsia="sr-Latn-RS"/>
              </w:rPr>
              <w:t xml:space="preserve">24,00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highlight w:val="yellow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highlight w:val="yellow"/>
                <w:lang w:eastAsia="sr-Latn-RS"/>
              </w:rPr>
              <w:t xml:space="preserve">(3) krečnjak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highlight w:val="yellow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highlight w:val="yellow"/>
                <w:lang w:eastAsia="sr-Latn-RS"/>
              </w:rPr>
              <w:t xml:space="preserve">24,00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highlight w:val="yellow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highlight w:val="yellow"/>
                <w:lang w:eastAsia="sr-Latn-RS"/>
              </w:rPr>
              <w:t xml:space="preserve">(4) gips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highlight w:val="yellow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highlight w:val="yellow"/>
                <w:lang w:eastAsia="sr-Latn-RS"/>
              </w:rPr>
              <w:t xml:space="preserve">23,00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highlight w:val="yellow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highlight w:val="yellow"/>
                <w:lang w:eastAsia="sr-Latn-RS"/>
              </w:rPr>
              <w:t xml:space="preserve">(5) sve vrste </w:t>
            </w:r>
            <w:proofErr w:type="spellStart"/>
            <w:r w:rsidRPr="00CA517F">
              <w:rPr>
                <w:rFonts w:ascii="Arial" w:eastAsia="Times New Roman" w:hAnsi="Arial" w:cs="Arial"/>
                <w:highlight w:val="yellow"/>
                <w:lang w:eastAsia="sr-Latn-RS"/>
              </w:rPr>
              <w:t>tufova</w:t>
            </w:r>
            <w:proofErr w:type="spellEnd"/>
            <w:r w:rsidRPr="00CA517F">
              <w:rPr>
                <w:rFonts w:ascii="Arial" w:eastAsia="Times New Roman" w:hAnsi="Arial" w:cs="Arial"/>
                <w:highlight w:val="yellow"/>
                <w:lang w:eastAsia="sr-Latn-RS"/>
              </w:rPr>
              <w:t xml:space="preserve">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highlight w:val="yellow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highlight w:val="yellow"/>
                <w:lang w:eastAsia="sr-Latn-RS"/>
              </w:rPr>
              <w:t xml:space="preserve">23,00 dinara.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gridSpan w:val="2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lastRenderedPageBreak/>
              <w:t>6) Kalcijum-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karbonatna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sirovina kao punilo za industriju boja i lakova, fasadnih i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termoizolacionih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materijala i u drugim industrijskim granama: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(1) mermer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58,50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(2)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kalcit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58,50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(3) dolomit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58,50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(4)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dolomitisani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krečnjak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58,50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(5)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mermerisani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krečnjak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58,50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(6) krečnjak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58,50 dinara.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gridSpan w:val="2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7)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Kvarcni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pesak i peščar, građevinski pesak i šljunak: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(1)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kvarcni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pesak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28,00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(2) građevinski pesak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20,00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(3) građevinski šljunak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20,00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(4) </w:t>
            </w:r>
            <w:proofErr w:type="spellStart"/>
            <w:r w:rsidRPr="00CA517F">
              <w:rPr>
                <w:rFonts w:ascii="Arial" w:eastAsia="Times New Roman" w:hAnsi="Arial" w:cs="Arial"/>
                <w:lang w:eastAsia="sr-Latn-RS"/>
              </w:rPr>
              <w:t>kvarcni</w:t>
            </w:r>
            <w:proofErr w:type="spellEnd"/>
            <w:r w:rsidRPr="00CA517F">
              <w:rPr>
                <w:rFonts w:ascii="Arial" w:eastAsia="Times New Roman" w:hAnsi="Arial" w:cs="Arial"/>
                <w:lang w:eastAsia="sr-Latn-RS"/>
              </w:rPr>
              <w:t xml:space="preserve"> peščar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23,00 dinara.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gridSpan w:val="2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8) Sirovine za vatrostalnu i druge industrije: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(1) magnezit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58,50 dinara; </w:t>
            </w:r>
          </w:p>
        </w:tc>
      </w:tr>
      <w:tr w:rsidR="00CA517F" w:rsidRPr="00CA517F" w:rsidTr="00CA517F">
        <w:trPr>
          <w:tblCellSpacing w:w="0" w:type="dxa"/>
        </w:trPr>
        <w:tc>
          <w:tcPr>
            <w:tcW w:w="0" w:type="auto"/>
            <w:hideMark/>
          </w:tcPr>
          <w:p w:rsidR="00CA517F" w:rsidRPr="00CA517F" w:rsidRDefault="00CA517F" w:rsidP="00CA517F">
            <w:pPr>
              <w:spacing w:after="24" w:line="240" w:lineRule="auto"/>
              <w:ind w:left="720" w:hanging="288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(2) bentonitska glina </w:t>
            </w:r>
          </w:p>
        </w:tc>
        <w:tc>
          <w:tcPr>
            <w:tcW w:w="0" w:type="auto"/>
            <w:hideMark/>
          </w:tcPr>
          <w:p w:rsidR="00CA517F" w:rsidRPr="00CA517F" w:rsidRDefault="00CA517F" w:rsidP="00CA517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A517F">
              <w:rPr>
                <w:rFonts w:ascii="Arial" w:eastAsia="Times New Roman" w:hAnsi="Arial" w:cs="Arial"/>
                <w:lang w:eastAsia="sr-Latn-RS"/>
              </w:rPr>
              <w:t xml:space="preserve">30,00 dinara. </w:t>
            </w:r>
          </w:p>
        </w:tc>
      </w:tr>
    </w:tbl>
    <w:p w:rsidR="00CA517F" w:rsidRPr="00CA517F" w:rsidRDefault="00CA517F" w:rsidP="00CA517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4"/>
      <w:bookmarkEnd w:id="4"/>
      <w:r w:rsidRPr="00CA517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4 </w:t>
      </w:r>
    </w:p>
    <w:p w:rsidR="00CA517F" w:rsidRPr="00CA517F" w:rsidRDefault="00CA517F" w:rsidP="00CA517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A517F">
        <w:rPr>
          <w:rFonts w:ascii="Arial" w:eastAsia="Times New Roman" w:hAnsi="Arial" w:cs="Arial"/>
          <w:lang w:eastAsia="sr-Latn-RS"/>
        </w:rPr>
        <w:t xml:space="preserve">Ova uredba stupa na snagu narednog dana od dana objavljivanja u "Službenom glasniku Republike Srbije", a primenjuje se od 1. januara 2018. godine. </w:t>
      </w:r>
    </w:p>
    <w:p w:rsidR="00347A05" w:rsidRDefault="00347A05"/>
    <w:sectPr w:rsidR="00347A05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17F"/>
    <w:rsid w:val="00347A05"/>
    <w:rsid w:val="006C0203"/>
    <w:rsid w:val="00B52A66"/>
    <w:rsid w:val="00CA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CA517F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CA517F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CA517F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CA517F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td">
    <w:name w:val="normaltd"/>
    <w:basedOn w:val="Normal"/>
    <w:rsid w:val="00CA517F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CA517F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uvuceni">
    <w:name w:val="uvuceni"/>
    <w:basedOn w:val="Normal"/>
    <w:rsid w:val="00CA517F"/>
    <w:pPr>
      <w:spacing w:after="24" w:line="240" w:lineRule="auto"/>
      <w:ind w:left="720" w:hanging="288"/>
    </w:pPr>
    <w:rPr>
      <w:rFonts w:ascii="Arial" w:eastAsia="Times New Roman" w:hAnsi="Arial" w:cs="Arial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6C02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6C02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02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6C02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CA517F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CA517F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CA517F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CA517F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td">
    <w:name w:val="normaltd"/>
    <w:basedOn w:val="Normal"/>
    <w:rsid w:val="00CA517F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CA517F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uvuceni">
    <w:name w:val="uvuceni"/>
    <w:basedOn w:val="Normal"/>
    <w:rsid w:val="00CA517F"/>
    <w:pPr>
      <w:spacing w:after="24" w:line="240" w:lineRule="auto"/>
      <w:ind w:left="720" w:hanging="288"/>
    </w:pPr>
    <w:rPr>
      <w:rFonts w:ascii="Arial" w:eastAsia="Times New Roman" w:hAnsi="Arial" w:cs="Arial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6C02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6C02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02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6C02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1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2018-01-21T21:54:00Z</dcterms:created>
  <dcterms:modified xsi:type="dcterms:W3CDTF">2018-09-06T10:46:00Z</dcterms:modified>
</cp:coreProperties>
</file>