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77F" w:rsidRPr="0053677F" w:rsidRDefault="0053677F" w:rsidP="0053677F">
      <w:pPr>
        <w:pStyle w:val="Naslov"/>
        <w:jc w:val="center"/>
        <w:rPr>
          <w:rFonts w:eastAsia="Times New Roman"/>
          <w:lang w:eastAsia="sr-Latn-RS"/>
        </w:rPr>
      </w:pPr>
      <w:r w:rsidRPr="0053677F">
        <w:rPr>
          <w:rFonts w:eastAsia="Times New Roman"/>
          <w:lang w:eastAsia="sr-Latn-RS"/>
        </w:rPr>
        <w:t>LISTA</w:t>
      </w:r>
    </w:p>
    <w:p w:rsidR="0053677F" w:rsidRPr="0053677F" w:rsidRDefault="0053677F" w:rsidP="0053677F">
      <w:pPr>
        <w:pStyle w:val="Naslov"/>
        <w:jc w:val="center"/>
        <w:rPr>
          <w:rFonts w:eastAsia="Times New Roman"/>
          <w:lang w:eastAsia="sr-Latn-RS"/>
        </w:rPr>
      </w:pPr>
      <w:r w:rsidRPr="0053677F">
        <w:rPr>
          <w:rFonts w:eastAsia="Times New Roman"/>
          <w:lang w:eastAsia="sr-Latn-RS"/>
        </w:rPr>
        <w:t>SUPSTANCI KOJE IZAZIVAJU ZABRINUTOST</w:t>
      </w:r>
    </w:p>
    <w:p w:rsidR="0053677F" w:rsidRDefault="0053677F" w:rsidP="0053677F">
      <w:pPr>
        <w:pStyle w:val="Podnaslov"/>
        <w:jc w:val="center"/>
        <w:rPr>
          <w:rFonts w:eastAsia="Times New Roman"/>
          <w:lang w:eastAsia="sr-Latn-RS"/>
        </w:rPr>
      </w:pPr>
      <w:r w:rsidRPr="0053677F">
        <w:rPr>
          <w:rFonts w:eastAsia="Times New Roman"/>
          <w:lang w:eastAsia="sr-Latn-RS"/>
        </w:rPr>
        <w:t>("Sl. glasnik RS", br. 94/2013, 101/2016 i 22/2018)</w:t>
      </w:r>
    </w:p>
    <w:p w:rsidR="0053677F" w:rsidRDefault="0053677F" w:rsidP="005367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2C2B69" w:rsidRPr="002C2B69" w:rsidRDefault="002C2B69" w:rsidP="0053677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2C2B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 </w:t>
      </w:r>
      <w:bookmarkStart w:id="0" w:name="_GoBack"/>
      <w:bookmarkEnd w:id="0"/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"/>
        <w:gridCol w:w="5428"/>
        <w:gridCol w:w="2091"/>
        <w:gridCol w:w="1161"/>
      </w:tblGrid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Identitet supstance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Klasifikacija supstance odnosno da li je identifikovana kao PBT ili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ili dovodi do poremećaja rada endokrinog sistema ili ima PBT ili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svojstva ali ne ispunjava kriterijume za identifikaciju kao PBT ili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, a naučno je utvrđeno da izaziva značajne posledice po zdravlje ljudi i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Načini korišćenja za koje nije potrebno propisati dodatne mere za smanjenje rizika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5-terc-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butil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-2,4,6-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trinitro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-m-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mošusni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ksilen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201-329-4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81-15-2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4,4’-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diaminodifenilmetan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(MDA)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202-974-4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101-77-9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Heksabromociklododekan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(HBCDD)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221-695-9, 247-148-4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3194-55-6, 25637-99-4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?-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heksabromociklodekan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134237-50-6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ß-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heksabromociklodekan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134237-51-7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?-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heksabromciklodekan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134237-52-8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PBT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bis(2-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etilheksil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)-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(DEHP)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204-211-0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117-81-7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Ako se koriste za izradu ambalaže koja je u direktnom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kontaktu sa lekom, u skladu sa propisima kojima se uređuju lekovi i medicinska sredstva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Benzil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butil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(BBP)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201-622-7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85-68-7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Dibutil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(DBP)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201-557-4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84-74-2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C2B69" w:rsidRPr="002C2B69" w:rsidRDefault="002C2B69" w:rsidP="002C2B6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diizobutil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(DIBP)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201-553-2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84-69-5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diarsen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trioksid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215-481-4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1327-53-3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diarsen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pentoksid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215-116-9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1303-28-2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olovo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231-846-0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7758-97-6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olovo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sulfohromat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žuti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C.I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. Pigment Žuti 34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215-693-7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1344-37-2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olovo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molibdat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sulfat crveni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C.I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. Pigment Crveni 104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235-759-9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12656-85-8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tris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hloretil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)-fosfat (TCEP)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204-118-5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115-96-8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2,4-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dinitrotoluen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(2,4-DNT)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204-450-0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121-14-2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Trihloretilen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201-167-4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79-01-6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Hrom (VI) trioksid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215-607-8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1333-82-0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Kiseline nastale iz hrom (VI) trioksida i njihovi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oligomeri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Grupa sadrži: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Hromna kiselina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231-801-5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7738-94-5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>Dihromna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kiselina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236-881-5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13530-68-2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Oligomeri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hromne kiseline 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dihromne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kiseline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još nije dodeljen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još nije dodeljen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18.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Natrijum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234-190-3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CAS: 7789-12-0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10588-01-9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19.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Kalijum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231-906-6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7778-50-9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Amonijum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232-143-1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7789-09-5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Kalijum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232-140-5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7789-00-6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Natrijum -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EC: 231-889-5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CAS: 7775-11-3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Mutageno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23. 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Formaldehid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,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oligomerni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reakcioni proizvodi sa anilinom (tehnički MDA)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500-036-1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broj-25214-70-4 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kategorija 1B 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Arsenska kiselina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231-901-9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7778-39-4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i/>
                <w:iCs/>
                <w:lang w:eastAsia="sr-Latn-RS"/>
              </w:rPr>
              <w:t>bis</w:t>
            </w:r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metoksietil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)-etar (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diglim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203-924-4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111-96-6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Toksičan za reprodukciju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dihloretan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(EDC)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203-458-1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107-06-2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2,2‘-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dihlor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-4,4‘-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metilenedianilin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(MOCA)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EC broj: 202-918-9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101-14-4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28.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i/>
                <w:iCs/>
                <w:lang w:eastAsia="sr-Latn-RS"/>
              </w:rPr>
              <w:t>tris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246-356-2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24613-89-6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29.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Stroncijum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232-142-6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7789-06-2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Kalijum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hidroksi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okta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okso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dicinkat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234-329-8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11103-86-9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Pentacink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hromat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okta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-hidroksid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EC broj: 256-418-0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49663-84-5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1-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brompropan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(n-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propil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-bromid)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203-445-0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106-94-5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Diizopentil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210-088-4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605-50-5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benzendikarboksilna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kiselina, di-C6-8-račvasti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alkilestri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, pretežno C7 (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diizoheptil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)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276-158-1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71888-89-6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benzendikarboksilna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kiselina, di-C7-11-račvasti i normalni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alkilestri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271-084-6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68515-42-4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1,2-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benzendikarboksilna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kiselina, račvasti i normalni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dipentilestar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284-032-2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84777-06-0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Bis(2-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metoksietil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)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204-212-6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117-82-8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38.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Dipentil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205-017-9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131-18-0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39.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n-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pentil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izopentil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ftalat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-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776297-69-9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Toksično po reprodukciju - kategorija 1B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40.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Antracensko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ulje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292-602-7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90640-80-5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</w:t>
            </w:r>
            <w:r w:rsidRPr="002C2B6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</w:t>
            </w:r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PBT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41.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Bitumen, katran kamenog uglja,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visokotemperaturni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266-028-2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65996-93-2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Karcinogeno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- kategorija 1B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PBT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vPvB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42.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4-(1,1,3,3-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tetrametilbutil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) fenol, 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etoksilovani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-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</w: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CAS broj: 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Podjednak nivo zabrinutosti uz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moguće značajne efekte po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- </w:t>
            </w:r>
          </w:p>
        </w:tc>
      </w:tr>
      <w:tr w:rsidR="002C2B69" w:rsidRPr="002C2B69" w:rsidTr="002C2B6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43.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4-</w:t>
            </w:r>
            <w:proofErr w:type="spellStart"/>
            <w:r w:rsidRPr="002C2B69">
              <w:rPr>
                <w:rFonts w:ascii="Arial" w:eastAsia="Times New Roman" w:hAnsi="Arial" w:cs="Arial"/>
                <w:lang w:eastAsia="sr-Latn-RS"/>
              </w:rPr>
              <w:t>nonilfenol</w:t>
            </w:r>
            <w:proofErr w:type="spellEnd"/>
            <w:r w:rsidRPr="002C2B69">
              <w:rPr>
                <w:rFonts w:ascii="Arial" w:eastAsia="Times New Roman" w:hAnsi="Arial" w:cs="Arial"/>
                <w:lang w:eastAsia="sr-Latn-RS"/>
              </w:rPr>
              <w:t xml:space="preserve">, račvasti i normalni 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>EC broj: -</w:t>
            </w:r>
            <w:r w:rsidRPr="002C2B69">
              <w:rPr>
                <w:rFonts w:ascii="Arial" w:eastAsia="Times New Roman" w:hAnsi="Arial" w:cs="Arial"/>
                <w:lang w:eastAsia="sr-Latn-RS"/>
              </w:rPr>
              <w:br/>
              <w:t xml:space="preserve">CAS broj: 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 xml:space="preserve">Podjednak nivo zabrinutosti uz moguće značajne efekte po životnu sredinu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2B69" w:rsidRPr="002C2B69" w:rsidRDefault="002C2B69" w:rsidP="002C2B6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2C2B69">
              <w:rPr>
                <w:rFonts w:ascii="Arial" w:eastAsia="Times New Roman" w:hAnsi="Arial" w:cs="Arial"/>
                <w:lang w:eastAsia="sr-Latn-RS"/>
              </w:rPr>
              <w:t>-</w:t>
            </w:r>
          </w:p>
        </w:tc>
      </w:tr>
    </w:tbl>
    <w:p w:rsidR="002C2B69" w:rsidRPr="002C2B69" w:rsidRDefault="002C2B69" w:rsidP="002C2B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C2B69">
        <w:rPr>
          <w:rFonts w:ascii="Arial" w:eastAsia="Times New Roman" w:hAnsi="Arial" w:cs="Arial"/>
          <w:lang w:eastAsia="sr-Latn-RS"/>
        </w:rPr>
        <w:t>____________</w:t>
      </w:r>
      <w:r w:rsidRPr="002C2B69">
        <w:rPr>
          <w:rFonts w:ascii="Arial" w:eastAsia="Times New Roman" w:hAnsi="Arial" w:cs="Arial"/>
          <w:lang w:eastAsia="sr-Latn-RS"/>
        </w:rPr>
        <w:br/>
      </w:r>
      <w:r w:rsidRPr="002C2B6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</w:t>
      </w:r>
      <w:r w:rsidRPr="002C2B69">
        <w:rPr>
          <w:rFonts w:ascii="Arial" w:eastAsia="Times New Roman" w:hAnsi="Arial" w:cs="Arial"/>
          <w:lang w:eastAsia="sr-Latn-RS"/>
        </w:rPr>
        <w:t xml:space="preserve"> Izuzev ako je sadržaj </w:t>
      </w:r>
      <w:proofErr w:type="spellStart"/>
      <w:r w:rsidRPr="002C2B69">
        <w:rPr>
          <w:rFonts w:ascii="Arial" w:eastAsia="Times New Roman" w:hAnsi="Arial" w:cs="Arial"/>
          <w:lang w:eastAsia="sr-Latn-RS"/>
        </w:rPr>
        <w:t>benzo</w:t>
      </w:r>
      <w:proofErr w:type="spellEnd"/>
      <w:r w:rsidRPr="002C2B69">
        <w:rPr>
          <w:rFonts w:ascii="Arial" w:eastAsia="Times New Roman" w:hAnsi="Arial" w:cs="Arial"/>
          <w:lang w:eastAsia="sr-Latn-RS"/>
        </w:rPr>
        <w:t>[a]</w:t>
      </w:r>
      <w:proofErr w:type="spellStart"/>
      <w:r w:rsidRPr="002C2B69">
        <w:rPr>
          <w:rFonts w:ascii="Arial" w:eastAsia="Times New Roman" w:hAnsi="Arial" w:cs="Arial"/>
          <w:lang w:eastAsia="sr-Latn-RS"/>
        </w:rPr>
        <w:t>pirena</w:t>
      </w:r>
      <w:proofErr w:type="spellEnd"/>
      <w:r w:rsidRPr="002C2B69">
        <w:rPr>
          <w:rFonts w:ascii="Arial" w:eastAsia="Times New Roman" w:hAnsi="Arial" w:cs="Arial"/>
          <w:lang w:eastAsia="sr-Latn-RS"/>
        </w:rPr>
        <w:t xml:space="preserve"> (EC broj 200-028-5) u </w:t>
      </w:r>
      <w:proofErr w:type="spellStart"/>
      <w:r w:rsidRPr="002C2B69">
        <w:rPr>
          <w:rFonts w:ascii="Arial" w:eastAsia="Times New Roman" w:hAnsi="Arial" w:cs="Arial"/>
          <w:lang w:eastAsia="sr-Latn-RS"/>
        </w:rPr>
        <w:t>antracenskom</w:t>
      </w:r>
      <w:proofErr w:type="spellEnd"/>
      <w:r w:rsidRPr="002C2B69">
        <w:rPr>
          <w:rFonts w:ascii="Arial" w:eastAsia="Times New Roman" w:hAnsi="Arial" w:cs="Arial"/>
          <w:lang w:eastAsia="sr-Latn-RS"/>
        </w:rPr>
        <w:t xml:space="preserve"> ulju manji od 0,005% (m/m) </w:t>
      </w:r>
    </w:p>
    <w:p w:rsidR="002C2B69" w:rsidRPr="002C2B69" w:rsidRDefault="002C2B69" w:rsidP="002C2B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2C2B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II </w:t>
      </w:r>
    </w:p>
    <w:p w:rsidR="002C2B69" w:rsidRPr="002C2B69" w:rsidRDefault="002C2B69" w:rsidP="002C2B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C2B69">
        <w:rPr>
          <w:rFonts w:ascii="Arial" w:eastAsia="Times New Roman" w:hAnsi="Arial" w:cs="Arial"/>
          <w:lang w:eastAsia="sr-Latn-RS"/>
        </w:rPr>
        <w:t xml:space="preserve">Ovom listom zamenjuje se Lista supstanci koje izazivaju zabrinutost ("Službeni glasnik RS", br. 31/11 i 28/12). </w:t>
      </w:r>
    </w:p>
    <w:p w:rsidR="002C2B69" w:rsidRPr="002C2B69" w:rsidRDefault="002C2B69" w:rsidP="002C2B6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2C2B6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III </w:t>
      </w:r>
    </w:p>
    <w:p w:rsidR="002C2B69" w:rsidRPr="002C2B69" w:rsidRDefault="002C2B69" w:rsidP="002C2B6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C2B69">
        <w:rPr>
          <w:rFonts w:ascii="Arial" w:eastAsia="Times New Roman" w:hAnsi="Arial" w:cs="Arial"/>
          <w:lang w:eastAsia="sr-Latn-RS"/>
        </w:rPr>
        <w:t xml:space="preserve">Ovu listu objaviti u "Službenom glasniku Republike Srbije". </w:t>
      </w:r>
    </w:p>
    <w:p w:rsidR="00B97345" w:rsidRDefault="00B97345"/>
    <w:sectPr w:rsidR="00B97345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B69"/>
    <w:rsid w:val="002C2B69"/>
    <w:rsid w:val="0053677F"/>
    <w:rsid w:val="00B9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2C2B6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C2B69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2C2B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C2B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C2B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2C2B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character" w:customStyle="1" w:styleId="stepen1">
    <w:name w:val="stepen1"/>
    <w:basedOn w:val="Podrazumevanifontpasusa"/>
    <w:rsid w:val="002C2B69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5367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36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67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367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2C2B69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2C2B69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2C2B69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C2B6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C2B69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normalcentar">
    <w:name w:val="normalcentar"/>
    <w:basedOn w:val="Normal"/>
    <w:rsid w:val="002C2B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sr-Latn-RS"/>
    </w:rPr>
  </w:style>
  <w:style w:type="character" w:customStyle="1" w:styleId="stepen1">
    <w:name w:val="stepen1"/>
    <w:basedOn w:val="Podrazumevanifontpasusa"/>
    <w:rsid w:val="002C2B69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53677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5367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3677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5367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2018-04-09T19:26:00Z</dcterms:created>
  <dcterms:modified xsi:type="dcterms:W3CDTF">2018-09-06T12:14:00Z</dcterms:modified>
</cp:coreProperties>
</file>