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F69" w:rsidRPr="00B42F69" w:rsidRDefault="00B42F69" w:rsidP="00B42F69">
      <w:pPr>
        <w:pStyle w:val="Naslov"/>
        <w:jc w:val="center"/>
        <w:rPr>
          <w:rFonts w:eastAsia="Times New Roman"/>
          <w:lang w:eastAsia="sr-Latn-RS"/>
        </w:rPr>
      </w:pPr>
      <w:bookmarkStart w:id="0" w:name="clan_1"/>
      <w:bookmarkEnd w:id="0"/>
      <w:r w:rsidRPr="00B42F69">
        <w:rPr>
          <w:rFonts w:eastAsia="Times New Roman"/>
          <w:lang w:eastAsia="sr-Latn-RS"/>
        </w:rPr>
        <w:t>PRAVILNIK</w:t>
      </w:r>
    </w:p>
    <w:p w:rsidR="00B42F69" w:rsidRPr="00B42F69" w:rsidRDefault="00B42F69" w:rsidP="00B42F69">
      <w:pPr>
        <w:pStyle w:val="Naslov"/>
        <w:jc w:val="center"/>
        <w:rPr>
          <w:rFonts w:eastAsia="Times New Roman"/>
          <w:lang w:eastAsia="sr-Latn-RS"/>
        </w:rPr>
      </w:pPr>
      <w:r w:rsidRPr="00B42F69">
        <w:rPr>
          <w:rFonts w:eastAsia="Times New Roman"/>
          <w:lang w:eastAsia="sr-Latn-RS"/>
        </w:rPr>
        <w:t>O PREVENTIVNIM MERAMA ZA BEZBEDAN I ZDRAV RAD PRI IZLAGANJU VEŠTAČKIM OPTIČKIM ZRAČENJIMA</w:t>
      </w:r>
    </w:p>
    <w:p w:rsidR="00B42F69" w:rsidRDefault="00B42F69" w:rsidP="00B42F69">
      <w:pPr>
        <w:pStyle w:val="Podnaslov"/>
        <w:jc w:val="center"/>
        <w:rPr>
          <w:rFonts w:eastAsia="Times New Roman"/>
          <w:lang w:eastAsia="sr-Latn-RS"/>
        </w:rPr>
      </w:pPr>
      <w:r w:rsidRPr="00B42F69">
        <w:rPr>
          <w:rFonts w:eastAsia="Times New Roman"/>
          <w:lang w:eastAsia="sr-Latn-RS"/>
        </w:rPr>
        <w:t xml:space="preserve">("Sl. glasnik RS", br. 120/2012 i 29/2013 - </w:t>
      </w:r>
      <w:proofErr w:type="spellStart"/>
      <w:r w:rsidRPr="00B42F69">
        <w:rPr>
          <w:rFonts w:eastAsia="Times New Roman"/>
          <w:lang w:eastAsia="sr-Latn-RS"/>
        </w:rPr>
        <w:t>ispr</w:t>
      </w:r>
      <w:proofErr w:type="spellEnd"/>
      <w:r w:rsidRPr="00B42F69">
        <w:rPr>
          <w:rFonts w:eastAsia="Times New Roman"/>
          <w:lang w:eastAsia="sr-Latn-RS"/>
        </w:rPr>
        <w:t>.)</w:t>
      </w:r>
    </w:p>
    <w:p w:rsidR="00B42F69" w:rsidRPr="00B42F69" w:rsidRDefault="00B42F69" w:rsidP="00B42F69">
      <w:pPr>
        <w:rPr>
          <w:lang w:eastAsia="sr-Latn-RS"/>
        </w:rPr>
      </w:pPr>
      <w:bookmarkStart w:id="1" w:name="_GoBack"/>
      <w:bookmarkEnd w:id="1"/>
    </w:p>
    <w:p w:rsidR="000363EA" w:rsidRPr="000363EA" w:rsidRDefault="000363EA" w:rsidP="00B42F69">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Član 1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Ovim pravilnikom propisuju se zahtevi koje je poslodavac dužan da ispuni u obezbeđivanju primene preventivnih mera sa ciljem otklanjanja ili svođenja na najmanju moguću meru rizika od nastanka oštećenja zdravlja zaposlenih koji nastaju ili mogu da nastanu pri izlaganju veštačkim optičkim zračenjima, a naročito rizika od nastanka oštećenja očiju i kože, granične vrednosti izloženosti zračenju za nekoherentno optičko zračenje i granične vrednosti izloženosti zračenju za lasersko optičko zračenje.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2" w:name="clan_2"/>
      <w:bookmarkEnd w:id="2"/>
      <w:r w:rsidRPr="000363EA">
        <w:rPr>
          <w:rFonts w:ascii="Arial" w:eastAsia="Times New Roman" w:hAnsi="Arial" w:cs="Arial"/>
          <w:b/>
          <w:bCs/>
          <w:sz w:val="24"/>
          <w:szCs w:val="24"/>
          <w:lang w:eastAsia="sr-Latn-RS"/>
        </w:rPr>
        <w:t xml:space="preserve">Član 2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Pojedini izrazi koji se koriste u ovom pravilniku imaju sledeće značenje: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optičko zračenje - jeste svako elektromagnetsko zračenje sa opsegom talasne dužine između 100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1 mm. Spektar optičkog zračenja se deli na </w:t>
      </w:r>
      <w:proofErr w:type="spellStart"/>
      <w:r w:rsidRPr="000363EA">
        <w:rPr>
          <w:rFonts w:ascii="Arial" w:eastAsia="Times New Roman" w:hAnsi="Arial" w:cs="Arial"/>
          <w:lang w:eastAsia="sr-Latn-RS"/>
        </w:rPr>
        <w:t>ultraljubičasto</w:t>
      </w:r>
      <w:proofErr w:type="spellEnd"/>
      <w:r w:rsidRPr="000363EA">
        <w:rPr>
          <w:rFonts w:ascii="Arial" w:eastAsia="Times New Roman" w:hAnsi="Arial" w:cs="Arial"/>
          <w:lang w:eastAsia="sr-Latn-RS"/>
        </w:rPr>
        <w:t xml:space="preserve"> zračenje, vidljivo zračenje i infracrveno zračenje: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(1) </w:t>
      </w:r>
      <w:proofErr w:type="spellStart"/>
      <w:r w:rsidRPr="000363EA">
        <w:rPr>
          <w:rFonts w:ascii="Arial" w:eastAsia="Times New Roman" w:hAnsi="Arial" w:cs="Arial"/>
          <w:lang w:eastAsia="sr-Latn-RS"/>
        </w:rPr>
        <w:t>ultraljubičasto</w:t>
      </w:r>
      <w:proofErr w:type="spellEnd"/>
      <w:r w:rsidRPr="000363EA">
        <w:rPr>
          <w:rFonts w:ascii="Arial" w:eastAsia="Times New Roman" w:hAnsi="Arial" w:cs="Arial"/>
          <w:lang w:eastAsia="sr-Latn-RS"/>
        </w:rPr>
        <w:t xml:space="preserve"> zračenje - jeste optičko zračenje sa opsegom talasne dužine između 100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Ultraljubičasta</w:t>
      </w:r>
      <w:proofErr w:type="spellEnd"/>
      <w:r w:rsidRPr="000363EA">
        <w:rPr>
          <w:rFonts w:ascii="Arial" w:eastAsia="Times New Roman" w:hAnsi="Arial" w:cs="Arial"/>
          <w:lang w:eastAsia="sr-Latn-RS"/>
        </w:rPr>
        <w:t xml:space="preserve"> oblast se deli na UVA (315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UVB (280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315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UVC (100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280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(2) vidljivo zračenje - jeste optičko zračenje sa opsegom talasne dužine između 380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780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(3) infracrveno zračenje - jeste optičko zračenje sa opsegom talasne dužine između 780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1 mm. Infracrvena oblast se deli na IRA (780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1400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IRB (1400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 IRC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1 mm);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laser (pojačanje svetlosti pomoću stimulisane emisije zračenja) - jeste svaki uređaj koji može proizvesti ili pojačati elektromagnetsko zračenje u opsegu talasne dužine optičkog zračenja uglavnom procesom kontrolisane stimulisane emisije;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lasersko zračenje - jeste optičko zračenje lasera;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4) nekoherentno zračenje - jeste svako optičko zračenje koje nije lasersko zračenje;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5) granične vrednosti izloženosti - jesu granice izloženosti optičkom zračenju koje su neposredno zasnovane na utvrđenim posledicama po zdravlje i biološkim razlozima. Usaglašenost sa ovim graničnim vrednostima obezbeđuje da su zaposleni koji su izloženi veštačkim izvorima optičkog zračenja zaštićeni od svih poznatih štetnih posledica po zdravlje;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6)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(E) ili gustina snage - jeste snaga optičkog zračenja po jedinici površine prijemnika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 izloženost zračenju (H) - jeste vremenski integral </w:t>
      </w:r>
      <w:proofErr w:type="spellStart"/>
      <w:r w:rsidRPr="000363EA">
        <w:rPr>
          <w:rFonts w:ascii="Arial" w:eastAsia="Times New Roman" w:hAnsi="Arial" w:cs="Arial"/>
          <w:lang w:eastAsia="sr-Latn-RS"/>
        </w:rPr>
        <w:t>iradijanse</w:t>
      </w:r>
      <w:proofErr w:type="spellEnd"/>
      <w:r w:rsidRPr="000363EA">
        <w:rPr>
          <w:rFonts w:ascii="Arial" w:eastAsia="Times New Roman" w:hAnsi="Arial" w:cs="Arial"/>
          <w:lang w:eastAsia="sr-Latn-RS"/>
        </w:rPr>
        <w:t xml:space="preserve">, izražen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8) </w:t>
      </w:r>
      <w:proofErr w:type="spellStart"/>
      <w:r w:rsidRPr="000363EA">
        <w:rPr>
          <w:rFonts w:ascii="Arial" w:eastAsia="Times New Roman" w:hAnsi="Arial" w:cs="Arial"/>
          <w:lang w:eastAsia="sr-Latn-RS"/>
        </w:rPr>
        <w:t>radijansa</w:t>
      </w:r>
      <w:proofErr w:type="spellEnd"/>
      <w:r w:rsidRPr="000363EA">
        <w:rPr>
          <w:rFonts w:ascii="Arial" w:eastAsia="Times New Roman" w:hAnsi="Arial" w:cs="Arial"/>
          <w:lang w:eastAsia="sr-Latn-RS"/>
        </w:rPr>
        <w:t xml:space="preserve"> (L) - jeste </w:t>
      </w:r>
      <w:proofErr w:type="spellStart"/>
      <w:r w:rsidRPr="000363EA">
        <w:rPr>
          <w:rFonts w:ascii="Arial" w:eastAsia="Times New Roman" w:hAnsi="Arial" w:cs="Arial"/>
          <w:lang w:eastAsia="sr-Latn-RS"/>
        </w:rPr>
        <w:t>fluks</w:t>
      </w:r>
      <w:proofErr w:type="spellEnd"/>
      <w:r w:rsidRPr="000363EA">
        <w:rPr>
          <w:rFonts w:ascii="Arial" w:eastAsia="Times New Roman" w:hAnsi="Arial" w:cs="Arial"/>
          <w:lang w:eastAsia="sr-Latn-RS"/>
        </w:rPr>
        <w:t xml:space="preserve"> zračenja ili izlazna snaga po jedinici površine izvora u jedinični prostorni ugao, izražena u vatima po kvadratnom metru i </w:t>
      </w:r>
      <w:proofErr w:type="spellStart"/>
      <w:r w:rsidRPr="000363EA">
        <w:rPr>
          <w:rFonts w:ascii="Arial" w:eastAsia="Times New Roman" w:hAnsi="Arial" w:cs="Arial"/>
          <w:lang w:eastAsia="sr-Latn-RS"/>
        </w:rPr>
        <w:t>steradijanu</w:t>
      </w:r>
      <w:proofErr w:type="spellEnd"/>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9) nivo - jeste kombinacija </w:t>
      </w:r>
      <w:proofErr w:type="spellStart"/>
      <w:r w:rsidRPr="000363EA">
        <w:rPr>
          <w:rFonts w:ascii="Arial" w:eastAsia="Times New Roman" w:hAnsi="Arial" w:cs="Arial"/>
          <w:lang w:eastAsia="sr-Latn-RS"/>
        </w:rPr>
        <w:t>iradijanse</w:t>
      </w:r>
      <w:proofErr w:type="spellEnd"/>
      <w:r w:rsidRPr="000363EA">
        <w:rPr>
          <w:rFonts w:ascii="Arial" w:eastAsia="Times New Roman" w:hAnsi="Arial" w:cs="Arial"/>
          <w:lang w:eastAsia="sr-Latn-RS"/>
        </w:rPr>
        <w:t xml:space="preserve">, izloženosti i </w:t>
      </w:r>
      <w:proofErr w:type="spellStart"/>
      <w:r w:rsidRPr="000363EA">
        <w:rPr>
          <w:rFonts w:ascii="Arial" w:eastAsia="Times New Roman" w:hAnsi="Arial" w:cs="Arial"/>
          <w:lang w:eastAsia="sr-Latn-RS"/>
        </w:rPr>
        <w:t>radijanse</w:t>
      </w:r>
      <w:proofErr w:type="spellEnd"/>
      <w:r w:rsidRPr="000363EA">
        <w:rPr>
          <w:rFonts w:ascii="Arial" w:eastAsia="Times New Roman" w:hAnsi="Arial" w:cs="Arial"/>
          <w:lang w:eastAsia="sr-Latn-RS"/>
        </w:rPr>
        <w:t xml:space="preserve"> kojima je zaposleni izložen.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3" w:name="clan_3"/>
      <w:bookmarkEnd w:id="3"/>
      <w:r w:rsidRPr="000363EA">
        <w:rPr>
          <w:rFonts w:ascii="Arial" w:eastAsia="Times New Roman" w:hAnsi="Arial" w:cs="Arial"/>
          <w:b/>
          <w:bCs/>
          <w:sz w:val="24"/>
          <w:szCs w:val="24"/>
          <w:lang w:eastAsia="sr-Latn-RS"/>
        </w:rPr>
        <w:t xml:space="preserve">Član 3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Granične vrednosti izloženosti zračenju za nekoherentno optičko zračenje (Prilog 1.) i Granične vrednosti izloženosti zračenju za lasersko optičko zračenje (Prilog 2.) odštampane su uz ovaj pravilnik i čine njegov sastavni deo.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4" w:name="clan_4"/>
      <w:bookmarkEnd w:id="4"/>
      <w:r w:rsidRPr="000363EA">
        <w:rPr>
          <w:rFonts w:ascii="Arial" w:eastAsia="Times New Roman" w:hAnsi="Arial" w:cs="Arial"/>
          <w:b/>
          <w:bCs/>
          <w:sz w:val="24"/>
          <w:szCs w:val="24"/>
          <w:lang w:eastAsia="sr-Latn-RS"/>
        </w:rPr>
        <w:t xml:space="preserve">Član 4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za sva radna mesta u radnoj okolini na kojima postoji mogućnost izlaganja zaposlenih veštačkim izvorima optičkog zračenja, izvrši procenu rizika od nastanka oštećenja zdravlja zaposlenih, proceni nivo izloženosti i, ukoliko je potrebno, obezbedi da se izvrši merenje nivoa izloženosti optičkom zračenju, radi utvrđivanja načina i mera za otklanjanje ili smanjenje izloženosti na nivo ispod graničnih vrednosti.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Metode koje se koriste u postupku procene, merenja i/ili izračunavanja treba da budu: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za lasersko zračenje u skladu sa standardima SRPS EN 12254:2010, SRPS EN 12254:2010/AC:2012, SRPS EN ISO 11146-1:2009, SRPS EN ISO 11146-2:2009, SRPS EN ISO 11670:2009 i SRPS EN ISO 11670:2009/AC:2009;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za nekoherentno zračenje u skladu sa standardima SRPS EN 14255-1:2012 i SRPS EN 14255-2:2012.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U slučajevima izloženosti koji nisu obuhvaćeni ovim standardima procena, merenje i/ili izračunavanje vrši se u skladu sa odgovarajućim tehničkim propisima.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Procena nivoa izloženosti veštačkim optičkim zračenjima može se vršiti na osnovu podataka dobijenih od proizvođača opreme za rad u skladu sa zakonom kojim se uređuju tehnički zahtevi za proizvode i ocenjivanje usaglašenosti.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na osnovu utvrđenih štetnosti koje nastaju usled izloženosti zaposlenih veštačkim optičkim zračenjima angažuje pravno lice sa licencom radi sprovođenja preventivnih i periodičnih ispitivanja uslova radne okoline.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5" w:name="clan_5"/>
      <w:bookmarkEnd w:id="5"/>
      <w:r w:rsidRPr="000363EA">
        <w:rPr>
          <w:rFonts w:ascii="Arial" w:eastAsia="Times New Roman" w:hAnsi="Arial" w:cs="Arial"/>
          <w:b/>
          <w:bCs/>
          <w:sz w:val="24"/>
          <w:szCs w:val="24"/>
          <w:lang w:eastAsia="sr-Latn-RS"/>
        </w:rPr>
        <w:t xml:space="preserve">Član 5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Poslodavac je dužan da u postupku procene rizika koji se javlja usled izloženosti zaposlenih veštačkim optičkim zračenjima naročito uzme u obzir: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nivo, opseg talasne dužine i trajanje izloženosti veštačkim izvorima optičkog zračenja;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granične vrednosti izloženosti za nekoherentno zračenje i granične vrednosti izloženosti za lasersko zračenje;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efekte koji mogu uticati na bezbednost i zdravlje zaposlenih koji su posebno osetljivi na izlaganje veštačkim izvorima optičkog zračenja;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4) uticaje na bezbednost i zdravlje zaposlenih koji proizlaze iz interakcije između optičkog zračenja i hemijskih supstanci osetljivih na optičko zračenje na radnom mestu;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5) posredne uticaje na bezbednost i zdravlje zaposlenih, kao što su privremeno slepilo, eksplozija ili požar;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6) postojanje opreme za rad koja je projektovana za smanjenje nivoa izloženosti veštačkom optičkom zračenju;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 informacije o rezultatima dobijenim na osnovu praćenja zdravstvenog stanja i na bazi dostupnih podataka;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8) izloženost većem broju izvora veštačkog optičkog zračenja;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9) klasifikaciju koja se primenjuje na lasere prema odgovarajućem standardu SRPS EN 60825-1:2008, a za bilo koji veštački izvor za koji je verovatno da će izazvati štetu sličnu kao laseri klase 3B ili 4, bilo koju sličnu klasifikaciju;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10) podatke o izvorima optičkog zračenja koji su dobijeni od proizvođača opreme za rad u skladu sa zakonom kojim se uređuju tehnički zahtevi za proizvode i ocenjivanje usaglašenosti.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6" w:name="clan_6"/>
      <w:bookmarkEnd w:id="6"/>
      <w:r w:rsidRPr="000363EA">
        <w:rPr>
          <w:rFonts w:ascii="Arial" w:eastAsia="Times New Roman" w:hAnsi="Arial" w:cs="Arial"/>
          <w:b/>
          <w:bCs/>
          <w:sz w:val="24"/>
          <w:szCs w:val="24"/>
          <w:lang w:eastAsia="sr-Latn-RS"/>
        </w:rPr>
        <w:t xml:space="preserve">Član 6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donese akt o proceni rizika u pisanoj formi, radi mogućnosti stalnog uvida. Procena rizika vrši se u skladu sa propisima o bezbednosti i zdravlju na radu, redovno se ažurira, odnosno vrši se delimična izmena ili dopuna akta o proceni rizika ukoliko: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je procena rizika izvršena tako da nisu evidentirani i procenjeni svi faktori rizika koji nastaju usled izlaganja zaposlenih veštačkim optičkim zračenjima;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je došlo do promene u obavljanju poslova, odnosno pojave novih opasnosti i štetnosti;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je to potrebno na osnovu rezultata dobijenih na osnovu praćenja zdravstvenog stanja.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Procena rizika može da sadrži obrazloženje poslodavca da, prema prirodi i obimu rizika koji proističu iz izlaganja veštačkom optičkom zračenju više nije potrebna dalja detaljna procena rizika.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7" w:name="clan_7"/>
      <w:bookmarkEnd w:id="7"/>
      <w:r w:rsidRPr="000363EA">
        <w:rPr>
          <w:rFonts w:ascii="Arial" w:eastAsia="Times New Roman" w:hAnsi="Arial" w:cs="Arial"/>
          <w:b/>
          <w:bCs/>
          <w:sz w:val="24"/>
          <w:szCs w:val="24"/>
          <w:lang w:eastAsia="sr-Latn-RS"/>
        </w:rPr>
        <w:t xml:space="preserve">Član 7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Poslodavac je dužan da uzimajući u obzir savremena tehnička rešenja i dostupnost mera za kontrolu rizika na njegovom izvoru, kao i polazeći od načela primene preventivnih mera, rizik koji nastaje usled izloženosti zaposlenih veštačkim optičkim zračenjima otkloni ili smanji na najmanju moguću meru.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ukoliko se u postupku procene rizika utvrdi da su granične vrednosti izloženosti veštačkom optičkom zračenju </w:t>
      </w:r>
      <w:proofErr w:type="spellStart"/>
      <w:r w:rsidRPr="000363EA">
        <w:rPr>
          <w:rFonts w:ascii="Arial" w:eastAsia="Times New Roman" w:hAnsi="Arial" w:cs="Arial"/>
          <w:lang w:eastAsia="sr-Latn-RS"/>
        </w:rPr>
        <w:t>prekoračene</w:t>
      </w:r>
      <w:proofErr w:type="spellEnd"/>
      <w:r w:rsidRPr="000363EA">
        <w:rPr>
          <w:rFonts w:ascii="Arial" w:eastAsia="Times New Roman" w:hAnsi="Arial" w:cs="Arial"/>
          <w:lang w:eastAsia="sr-Latn-RS"/>
        </w:rPr>
        <w:t xml:space="preserve">, aktom o proceni rizika utvrdi tehničke i/ili organizacione mera čija primena mora da obezbedi smanjenje izloženosti zaposlenih i pri tome je dužan da jednu ili više uzme u obzir: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druge metode rada čijom se primenom smanjuje rizik od optičkog zračenja;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izbor odgovarajuće opreme za rad koja, s obzirom na poslove koje zaposleni obavlja emituje manje optičkog zračenja;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smanjenje emisije optičkog zračenja primenom tehničkih mera, uključujući i, gde je to neophodno, korišćenje blokada, štitova ili sličnih mehanizama za zaštitu zdravlja;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4) odgovarajuće programe održavanja radnog mesta i opreme za rad;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5) projektovanje i raspored radnih mesta;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6) ograničavanje trajanja i nivoa izloženosti;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 kontrolu upotrebe odgovarajućih sredstava i opreme za ličnu zaštitu na radu;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8) uputstva proizvođača opreme za rad, obezbeđena u skladu sa tehničkim propisom donetim na osnovu zakona kojim se uređuju tehnički zahtevi za proizvode i ocenjivanje usaglašenosti, a kojim je propisana obaveza proizvođača da sačini uputstvo za takvu opremu.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radna mesta, za koja je na osnovu procene rizika utvrđeno da postoji mogućnost da granična vrednost izloženosti veštačkom optičkom zračenju bude </w:t>
      </w:r>
      <w:proofErr w:type="spellStart"/>
      <w:r w:rsidRPr="000363EA">
        <w:rPr>
          <w:rFonts w:ascii="Arial" w:eastAsia="Times New Roman" w:hAnsi="Arial" w:cs="Arial"/>
          <w:lang w:eastAsia="sr-Latn-RS"/>
        </w:rPr>
        <w:t>prekoračena</w:t>
      </w:r>
      <w:proofErr w:type="spellEnd"/>
      <w:r w:rsidRPr="000363EA">
        <w:rPr>
          <w:rFonts w:ascii="Arial" w:eastAsia="Times New Roman" w:hAnsi="Arial" w:cs="Arial"/>
          <w:lang w:eastAsia="sr-Latn-RS"/>
        </w:rPr>
        <w:t xml:space="preserve">, obeleži oznakama za bezbednost i zdravlje na radu, kao i da taj prostor obezbedi od pristupa svih lica koja ne rade na tim radnim mestima.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izloženost zaposlenih veštačkom optičkom zračenju svede na najmanju moguću vrednost, a u svakom slučaju na vrednost koja je manja od granične vrednosti izloženosti.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ukoliko je i pored primene preventivnih mera izloženost veća od granične vrednosti izloženosti veštačkom optičkom zračenju, što je moguće pre preduzme odgovarajuće mere tako da smanji izloženost ispod granične vrednosti izloženosti, utvrdi razloge zbog kojih je došlo do prekoračenja granične vrednosti izloženosti i koriguje primenu mera sa ciljem da se spreči da se prekoračenje granične vrednosti izloženosti veštačkom optičkom zračenju ponovi.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prilagodi mere za bezbednost i zdravlje na radu koje se odnose na smanjenje izloženosti veštačkom optičkom zračenju zaposlenima koji su posebno osetljivi na izlaganje veštačkom optičkom zračenju.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8" w:name="clan_8"/>
      <w:bookmarkEnd w:id="8"/>
      <w:r w:rsidRPr="000363EA">
        <w:rPr>
          <w:rFonts w:ascii="Arial" w:eastAsia="Times New Roman" w:hAnsi="Arial" w:cs="Arial"/>
          <w:b/>
          <w:bCs/>
          <w:sz w:val="24"/>
          <w:szCs w:val="24"/>
          <w:lang w:eastAsia="sr-Latn-RS"/>
        </w:rPr>
        <w:t xml:space="preserve">Član 8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Poslodavac je dužan da zaposlenima koji jesu izloženi veštačkom optičkom zračenju ili njihovim predstavnicima za bezbednost i zdravlje na radu obezbedi sve informacije o merama koje se preduzimaju sa ciljem ostvarenja bezbednih i zdravih uslova rada pri izlaganju veštačkom optičkom zračenju, kao i da te zaposlene u toku osposobljavanja za bezbedan i zdrav rad upozna sa svim vrstama rizika koji nastaju pri izlaganju veštačkom optičkom zračenju, a naročito u odnosu na: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mere koje se preduzimaju sa ciljem otklanjanja ili smanjenja na najmanju moguću meru rizika od oštećenja zdravlja usled izloženosti veštačkom optičkom zračenju u skladu sa ovim pravilnikom;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postojanje granične vrednosti izloženosti i rizike koji mogu da nastanu pri izlaganju;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rezultate procene rizika, kao i značenje tih rezultata;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4) način za otkrivanje i prijavljivanje oštećenja zdravlja koji su posledica izloženosti;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5) okolnosti pod kojima zaposleni imaju pravo na praćenje zdravstvenog stanja;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6) bezbedne načine rada kako bi se izloženost veštačkom optičkom zračenju smanjila na najmanju moguću meru;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 pravilno korišćenje odgovarajućih sredstava i opreme za ličnu zaštitu na radu.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9" w:name="clan_9"/>
      <w:bookmarkEnd w:id="9"/>
      <w:r w:rsidRPr="000363EA">
        <w:rPr>
          <w:rFonts w:ascii="Arial" w:eastAsia="Times New Roman" w:hAnsi="Arial" w:cs="Arial"/>
          <w:b/>
          <w:bCs/>
          <w:sz w:val="24"/>
          <w:szCs w:val="24"/>
          <w:lang w:eastAsia="sr-Latn-RS"/>
        </w:rPr>
        <w:t xml:space="preserve">Član 9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i zaposleni, odnosno njihovi predstavnici za bezbednost i zdravlje na radu dužni su da sarađuju u vezi sa svim pitanjima koja se odnose na primenu preventivnih mera pri izlaganju veštačkim optičkim zračenjima, u skladu sa Zakonom o bezbednosti i zdravlju na radu.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10" w:name="clan_10"/>
      <w:bookmarkEnd w:id="10"/>
      <w:r w:rsidRPr="000363EA">
        <w:rPr>
          <w:rFonts w:ascii="Arial" w:eastAsia="Times New Roman" w:hAnsi="Arial" w:cs="Arial"/>
          <w:b/>
          <w:bCs/>
          <w:sz w:val="24"/>
          <w:szCs w:val="24"/>
          <w:lang w:eastAsia="sr-Latn-RS"/>
        </w:rPr>
        <w:t xml:space="preserve">Član 10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radi prevencije i ranog otkrivanja svih štetnih posledica, sprečavanja dugoročnih rizika po zdravlje i svih rizika od hroničnih bolesti koji su posledica izloženosti veštačkom optičkom zračenju, u skladu sa propisima u oblasti bezbednosti i zdravlja na radu i zdravstvene zaštite, obezbedi propisano praćenje zdravstvenog stanja za zaposlene koji rade, ili treba da rade, na radnim mestima za koja se rezultatima procene rizika, iz člana 4. ovog pravilnika utvrdi da su radna mesta sa povećanim rizikom od nastanka oštećenja zdravlja.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Služba medicine rada koja prati zdravstveno stanje zaposlenih iz stava 1. ovog člana za svakog zaposlenog vodi podatke o njegovom zdravstvenom stanju i redovno ih ažurira na način koji omogućava kasniji uvid. Izveštaj o lekarskom pregledu zaposlenog sadrži ocenu zdravstvenog stanja.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U postupku vršenja prethodnog i periodičnog lekarskog pregleda služba medicine rada koristi podatke o faktorima rizika na radnom mestu sa povećanim rizikom, kao i podatke o posebnim zdravstvenim uslovima koje moraju ispunjavati zaposleni, iz akta poslodavca o proceni rizika.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Poslodavac je dužan da zaposlenog na radnom mestu na kome je izloženost veća od granične vrednosti izloženosti, a koje nije aktom o proceni rizika iz člana 4. stav 1. ovog </w:t>
      </w:r>
      <w:r w:rsidRPr="000363EA">
        <w:rPr>
          <w:rFonts w:ascii="Arial" w:eastAsia="Times New Roman" w:hAnsi="Arial" w:cs="Arial"/>
          <w:lang w:eastAsia="sr-Latn-RS"/>
        </w:rPr>
        <w:lastRenderedPageBreak/>
        <w:t xml:space="preserve">pravilnika utvrđeno kao radno mesto sa povećanim rizikom, uputi na ciljani lekarski pregled. Ciljani lekarski pregledi vrše se na način, po postupku i u rokovima kao i prethodni i periodični lekarski pregledi zaposlenih na radnim mestima sa povećanim rizikom.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Kada je izloženost veća od granične vrednosti izloženosti ili se praćenjem zdravstvenog stanja utvrdi oštećenje zdravlja zaposlenog koje je prema nalazu službe medicine rada nastalo kao posledica izlaganja veštačkom optičkom zračenju na radnom mestu, tada 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služba medicine rada dužna da obavesti zaposlenog o rezultatima praćenja zdravstvenog stanja koji se odnose na njega i da zaposlenom obezbedi sve informacije i savete u vezi sa načinom praćenja zdravstvenog stanja po završetku izlaganja;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služba medicine rada dužna da obaveštava poslodavca o bitnim rezultatima praćenja zdravstvenog stanja zaposlenog na način kojim se ne narušava princip poverljivosti ličnih podataka;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poslodavac dužan da: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(1) izvrši proveru procene rizika koja je sprovedena u skladu sa članom 4. ovog pravilnika,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(2) proveri i izvrši korekciju preventivnih mera koje su predviđene za otklanjanje ili smanjenje rizika saglasno članu 7. ovog pravilnika,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(3) uzme u obzir savet službe medicine rada pri sprovođenju preventivnih mera koje su predviđene za otklanjanje ili smanjenje rizika saglasno članu 7. ovog pravilnika, </w:t>
      </w:r>
    </w:p>
    <w:p w:rsidR="000363EA" w:rsidRPr="000363EA" w:rsidRDefault="000363EA" w:rsidP="000363EA">
      <w:pPr>
        <w:spacing w:before="100" w:beforeAutospacing="1" w:after="100" w:afterAutospacing="1" w:line="240" w:lineRule="auto"/>
        <w:ind w:left="1134" w:hanging="142"/>
        <w:rPr>
          <w:rFonts w:ascii="Arial" w:eastAsia="Times New Roman" w:hAnsi="Arial" w:cs="Arial"/>
          <w:lang w:eastAsia="sr-Latn-RS"/>
        </w:rPr>
      </w:pPr>
      <w:r w:rsidRPr="000363EA">
        <w:rPr>
          <w:rFonts w:ascii="Arial" w:eastAsia="Times New Roman" w:hAnsi="Arial" w:cs="Arial"/>
          <w:lang w:eastAsia="sr-Latn-RS"/>
        </w:rPr>
        <w:t xml:space="preserve">(4) obezbedi praćenje zdravstvenog stanja ostalih zaposlenih koji su bili na sličan način izloženi veštačkom optičkom zračenju.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bookmarkStart w:id="11" w:name="clan_11"/>
      <w:bookmarkEnd w:id="11"/>
      <w:r w:rsidRPr="000363EA">
        <w:rPr>
          <w:rFonts w:ascii="Arial" w:eastAsia="Times New Roman" w:hAnsi="Arial" w:cs="Arial"/>
          <w:b/>
          <w:bCs/>
          <w:sz w:val="24"/>
          <w:szCs w:val="24"/>
          <w:lang w:eastAsia="sr-Latn-RS"/>
        </w:rPr>
        <w:t xml:space="preserve">Član 11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Ovaj pravilnik stupa na snagu osmog dana od dana objavljivanja u "Službenom glasniku Republike Srbije", a primenjuje se od 1. januara 2017. godine. </w:t>
      </w:r>
    </w:p>
    <w:p w:rsidR="000363EA" w:rsidRPr="000363EA" w:rsidRDefault="000363EA" w:rsidP="000363EA">
      <w:pPr>
        <w:spacing w:after="0" w:line="240" w:lineRule="auto"/>
        <w:jc w:val="center"/>
        <w:rPr>
          <w:rFonts w:ascii="Arial" w:eastAsia="Times New Roman" w:hAnsi="Arial" w:cs="Arial"/>
          <w:b/>
          <w:bCs/>
          <w:sz w:val="29"/>
          <w:szCs w:val="29"/>
          <w:lang w:eastAsia="sr-Latn-RS"/>
        </w:rPr>
      </w:pPr>
      <w:bookmarkStart w:id="12" w:name="str_1"/>
      <w:bookmarkEnd w:id="12"/>
      <w:r w:rsidRPr="000363EA">
        <w:rPr>
          <w:rFonts w:ascii="Arial" w:eastAsia="Times New Roman" w:hAnsi="Arial" w:cs="Arial"/>
          <w:b/>
          <w:bCs/>
          <w:sz w:val="29"/>
          <w:szCs w:val="29"/>
          <w:lang w:eastAsia="sr-Latn-RS"/>
        </w:rPr>
        <w:t xml:space="preserve">Prilog 1. </w:t>
      </w:r>
    </w:p>
    <w:p w:rsidR="000363EA" w:rsidRPr="000363EA" w:rsidRDefault="000363EA" w:rsidP="000363EA">
      <w:pPr>
        <w:spacing w:after="0" w:line="240" w:lineRule="auto"/>
        <w:jc w:val="center"/>
        <w:rPr>
          <w:rFonts w:ascii="Arial" w:eastAsia="Times New Roman" w:hAnsi="Arial" w:cs="Arial"/>
          <w:b/>
          <w:bCs/>
          <w:sz w:val="29"/>
          <w:szCs w:val="29"/>
          <w:lang w:eastAsia="sr-Latn-RS"/>
        </w:rPr>
      </w:pPr>
      <w:r w:rsidRPr="000363EA">
        <w:rPr>
          <w:rFonts w:ascii="Arial" w:eastAsia="Times New Roman" w:hAnsi="Arial" w:cs="Arial"/>
          <w:b/>
          <w:bCs/>
          <w:sz w:val="29"/>
          <w:szCs w:val="29"/>
          <w:lang w:eastAsia="sr-Latn-RS"/>
        </w:rPr>
        <w:t xml:space="preserve">GRANIČNE VREDNOSTI IZLOŽENOSTI ZRAČENJU ZA NEKOHERENTNO OPTIČKO ZRAČENJE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Odgovarajuće </w:t>
      </w:r>
      <w:proofErr w:type="spellStart"/>
      <w:r w:rsidRPr="000363EA">
        <w:rPr>
          <w:rFonts w:ascii="Arial" w:eastAsia="Times New Roman" w:hAnsi="Arial" w:cs="Arial"/>
          <w:lang w:eastAsia="sr-Latn-RS"/>
        </w:rPr>
        <w:t>biofizičke</w:t>
      </w:r>
      <w:proofErr w:type="spellEnd"/>
      <w:r w:rsidRPr="000363EA">
        <w:rPr>
          <w:rFonts w:ascii="Arial" w:eastAsia="Times New Roman" w:hAnsi="Arial" w:cs="Arial"/>
          <w:lang w:eastAsia="sr-Latn-RS"/>
        </w:rPr>
        <w:t xml:space="preserve"> vrednosti izlaganja optičkom zračenju mogu se utvrditi na osnovu sledećih formula, koje zavise od opsega zračenja koje emituje izvor. Rezultate treba uporediti sa odgovarajućim graničnim vrednostima izloženosti iz Tabele 1.1. Za jedan izvor optičkog zračenja može biti bitna više od jedne vrednosti izloženosti i odgovarajuće granične vrednosti izloženosti.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Nabrajanja od (1) do (15) odnose se na odgovarajuće redove u Tabeli 1.1.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63"/>
        <w:gridCol w:w="4830"/>
        <w:gridCol w:w="3219"/>
      </w:tblGrid>
      <w:tr w:rsidR="000363EA" w:rsidRPr="000363EA" w:rsidTr="000363EA">
        <w:trPr>
          <w:tblCellSpacing w:w="0" w:type="dxa"/>
        </w:trPr>
        <w:tc>
          <w:tcPr>
            <w:tcW w:w="350" w:type="pct"/>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(1) </w:t>
            </w:r>
          </w:p>
        </w:tc>
        <w:tc>
          <w:tcPr>
            <w:tcW w:w="1600" w:type="pct"/>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3038475" cy="838200"/>
                  <wp:effectExtent l="0" t="0" r="9525" b="0"/>
                  <wp:docPr id="14" name="Picture 14" descr="C:\Program Files (x86)\ParagrafLex\browser\Files\Old\t\t2012_12\t12_0336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2_12\t12_0336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838200"/>
                          </a:xfrm>
                          <a:prstGeom prst="rect">
                            <a:avLst/>
                          </a:prstGeom>
                          <a:noFill/>
                          <a:ln>
                            <a:noFill/>
                          </a:ln>
                        </pic:spPr>
                      </pic:pic>
                    </a:graphicData>
                  </a:graphic>
                </wp:inline>
              </w:drawing>
            </w:r>
          </w:p>
        </w:tc>
        <w:tc>
          <w:tcPr>
            <w:tcW w:w="3050" w:type="pct"/>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t>
            </w:r>
            <w:proofErr w:type="spellStart"/>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je bitno samo u rasponu od 180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771775" cy="762000"/>
                  <wp:effectExtent l="0" t="0" r="9525" b="0"/>
                  <wp:docPr id="13" name="Picture 13" descr="C:\Program Files (x86)\ParagrafLex\browser\Files\Old\t\t2012_12\t12_0336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2_12\t12_0336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775" cy="76200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UVA</w:t>
            </w:r>
            <w:r w:rsidRPr="000363EA">
              <w:rPr>
                <w:rFonts w:ascii="Arial" w:eastAsia="Times New Roman" w:hAnsi="Arial" w:cs="Arial"/>
                <w:lang w:eastAsia="sr-Latn-RS"/>
              </w:rPr>
              <w:t xml:space="preserve"> je bitno samo u rasponu od 315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(4)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238375" cy="628650"/>
                  <wp:effectExtent l="0" t="0" r="9525" b="0"/>
                  <wp:docPr id="12" name="Picture 12" descr="C:\Program Files (x86)\ParagrafLex\browser\Files\Old\t\t2012_12\t12_0336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2_12\t12_0336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8375" cy="62865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je bitno samo u rasponu od 300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700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(5), (6)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390775" cy="523875"/>
                  <wp:effectExtent l="0" t="0" r="9525" b="9525"/>
                  <wp:docPr id="11" name="Picture 11" descr="C:\Program Files (x86)\ParagrafLex\browser\Files\Old\t\t2012_12\t12_0336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2_12\t12_0336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523875"/>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je bitno samo u rasponu od 300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700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 do (12)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743075" cy="742950"/>
                  <wp:effectExtent l="0" t="0" r="9525" b="0"/>
                  <wp:docPr id="10" name="Picture 10" descr="C:\Program Files (x86)\ParagrafLex\browser\Files\Old\t\t2012_12\t12_0336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2_12\t12_0336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075" cy="74295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(videti tabelu 1.1 za odgovarajuće vrednosti </w:t>
            </w:r>
            <w:r w:rsidRPr="000363EA">
              <w:rPr>
                <w:rFonts w:ascii="Symbol" w:eastAsia="Times New Roman" w:hAnsi="Symbol" w:cs="Arial"/>
                <w:lang w:eastAsia="sr-Latn-RS"/>
              </w:rPr>
              <w:t></w:t>
            </w:r>
            <w:r w:rsidRPr="000363EA">
              <w:rPr>
                <w:rFonts w:ascii="Arial" w:eastAsia="Times New Roman" w:hAnsi="Arial" w:cs="Arial"/>
                <w:lang w:eastAsia="sr-Latn-RS"/>
              </w:rPr>
              <w:t xml:space="preserve">1 i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(13), (14)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933575" cy="609600"/>
                  <wp:effectExtent l="0" t="0" r="9525" b="0"/>
                  <wp:docPr id="9" name="Picture 9" descr="C:\Program Files (x86)\ParagrafLex\browser\Files\Old\t\t2012_12\t12_0336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2_12\t12_0336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3575" cy="60960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IR</w:t>
            </w:r>
            <w:r w:rsidRPr="000363EA">
              <w:rPr>
                <w:rFonts w:ascii="Arial" w:eastAsia="Times New Roman" w:hAnsi="Arial" w:cs="Arial"/>
                <w:lang w:eastAsia="sr-Latn-RS"/>
              </w:rPr>
              <w:t xml:space="preserve"> je bitno samo u rasponu od 780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(15)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581275" cy="514350"/>
                  <wp:effectExtent l="0" t="0" r="9525" b="0"/>
                  <wp:docPr id="8" name="Picture 8" descr="C:\Program Files (x86)\ParagrafLex\browser\Files\Old\t\t2012_12\t12_0336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2_12\t12_0336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1275" cy="51435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KOŽA</w:t>
            </w:r>
            <w:r w:rsidRPr="000363EA">
              <w:rPr>
                <w:rFonts w:ascii="Arial" w:eastAsia="Times New Roman" w:hAnsi="Arial" w:cs="Arial"/>
                <w:lang w:eastAsia="sr-Latn-RS"/>
              </w:rPr>
              <w:t xml:space="preserve"> bitno samo u rasponu od 380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gridSpan w:val="3"/>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potrebe ovog pravilnika, gore navedene formule mogu biti zamenjene sledećim izrazima, uz korišćenje diskretnih vrednosti iz sledećih tabela: </w:t>
            </w:r>
          </w:p>
        </w:tc>
      </w:tr>
      <w:tr w:rsidR="000363EA" w:rsidRPr="000363EA" w:rsidTr="000363EA">
        <w:trPr>
          <w:tblCellSpacing w:w="0" w:type="dxa"/>
        </w:trPr>
        <w:tc>
          <w:tcPr>
            <w:tcW w:w="0" w:type="auto"/>
            <w:gridSpan w:val="3"/>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314575" cy="704850"/>
                  <wp:effectExtent l="0" t="0" r="9525" b="0"/>
                  <wp:docPr id="7" name="Picture 7" descr="C:\Program Files (x86)\ParagrafLex\browser\Files\Old\t\t2012_12\t12_0336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2_12\t12_0336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70485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 </w:t>
            </w:r>
            <w:proofErr w:type="spellStart"/>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 </w:t>
            </w:r>
            <w:proofErr w:type="spellStart"/>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lang w:eastAsia="sr-Latn-RS"/>
              </w:rPr>
              <w:t xml:space="preserve">t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085975" cy="762000"/>
                  <wp:effectExtent l="0" t="0" r="9525" b="0"/>
                  <wp:docPr id="6" name="Picture 6" descr="C:\Program Files (x86)\ParagrafLex\browser\Files\Old\t\t2012_12\t12_0336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2_12\t12_0336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5975" cy="76200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i H</w:t>
            </w:r>
            <w:r w:rsidRPr="000363EA">
              <w:rPr>
                <w:rFonts w:ascii="Arial" w:eastAsia="Times New Roman" w:hAnsi="Arial" w:cs="Arial"/>
                <w:sz w:val="15"/>
                <w:szCs w:val="15"/>
                <w:vertAlign w:val="subscript"/>
                <w:lang w:eastAsia="sr-Latn-RS"/>
              </w:rPr>
              <w:t>UVA</w:t>
            </w:r>
            <w:r w:rsidRPr="000363EA">
              <w:rPr>
                <w:rFonts w:ascii="Arial" w:eastAsia="Times New Roman" w:hAnsi="Arial" w:cs="Arial"/>
                <w:lang w:eastAsia="sr-Latn-RS"/>
              </w:rPr>
              <w:t xml:space="preserve"> = E</w:t>
            </w:r>
            <w:r w:rsidRPr="000363EA">
              <w:rPr>
                <w:rFonts w:ascii="Arial" w:eastAsia="Times New Roman" w:hAnsi="Arial" w:cs="Arial"/>
                <w:sz w:val="15"/>
                <w:szCs w:val="15"/>
                <w:vertAlign w:val="subscript"/>
                <w:lang w:eastAsia="sr-Latn-RS"/>
              </w:rPr>
              <w:t>UVA</w:t>
            </w:r>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lang w:eastAsia="sr-Latn-RS"/>
              </w:rPr>
              <w:t xml:space="preserve">t </w:t>
            </w: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(4)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085975" cy="771525"/>
                  <wp:effectExtent l="0" t="0" r="9525" b="9525"/>
                  <wp:docPr id="5" name="Picture 5" descr="C:\Program Files (x86)\ParagrafLex\browser\Files\Old\t\t2012_12\t12_0336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ParagrafLex\browser\Files\Old\t\t2012_12\t12_0336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5975" cy="771525"/>
                          </a:xfrm>
                          <a:prstGeom prst="rect">
                            <a:avLst/>
                          </a:prstGeom>
                          <a:noFill/>
                          <a:ln>
                            <a:noFill/>
                          </a:ln>
                        </pic:spPr>
                      </pic:pic>
                    </a:graphicData>
                  </a:graphic>
                </wp:inline>
              </w:drawing>
            </w:r>
          </w:p>
        </w:tc>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(5), (6)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124075" cy="790575"/>
                  <wp:effectExtent l="0" t="0" r="9525" b="9525"/>
                  <wp:docPr id="4" name="Picture 4" descr="C:\Program Files (x86)\ParagrafLex\browser\Files\Old\t\t2012_12\t12_0336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 (x86)\ParagrafLex\browser\Files\Old\t\t2012_12\t12_0336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4075" cy="790575"/>
                          </a:xfrm>
                          <a:prstGeom prst="rect">
                            <a:avLst/>
                          </a:prstGeom>
                          <a:noFill/>
                          <a:ln>
                            <a:noFill/>
                          </a:ln>
                        </pic:spPr>
                      </pic:pic>
                    </a:graphicData>
                  </a:graphic>
                </wp:inline>
              </w:drawing>
            </w:r>
          </w:p>
        </w:tc>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(7) do (12)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628775" cy="781050"/>
                  <wp:effectExtent l="0" t="0" r="9525" b="0"/>
                  <wp:docPr id="3" name="Picture 3" descr="C:\Program Files (x86)\ParagrafLex\browser\Files\Old\t\t2012_12\t12_0336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 (x86)\ParagrafLex\browser\Files\Old\t\t2012_12\t12_0336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8775" cy="781050"/>
                          </a:xfrm>
                          <a:prstGeom prst="rect">
                            <a:avLst/>
                          </a:prstGeom>
                          <a:noFill/>
                          <a:ln>
                            <a:noFill/>
                          </a:ln>
                        </pic:spPr>
                      </pic:pic>
                    </a:graphicData>
                  </a:graphic>
                </wp:inline>
              </w:drawing>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(vidi Tabelu 1.1 za odgovarajuće vrednosti </w:t>
            </w:r>
            <w:r w:rsidRPr="000363EA">
              <w:rPr>
                <w:rFonts w:ascii="Symbol" w:eastAsia="Times New Roman" w:hAnsi="Symbol" w:cs="Arial"/>
                <w:lang w:eastAsia="sr-Latn-RS"/>
              </w:rPr>
              <w:t></w:t>
            </w:r>
            <w:r w:rsidRPr="000363EA">
              <w:rPr>
                <w:rFonts w:ascii="Arial" w:eastAsia="Times New Roman" w:hAnsi="Arial" w:cs="Arial"/>
                <w:lang w:eastAsia="sr-Latn-RS"/>
              </w:rPr>
              <w:t xml:space="preserve">1 i </w:t>
            </w:r>
            <w:r w:rsidRPr="000363EA">
              <w:rPr>
                <w:rFonts w:ascii="Symbol" w:eastAsia="Times New Roman" w:hAnsi="Symbol" w:cs="Arial"/>
                <w:lang w:eastAsia="sr-Latn-RS"/>
              </w:rPr>
              <w:t></w:t>
            </w:r>
            <w:r w:rsidRPr="000363EA">
              <w:rPr>
                <w:rFonts w:ascii="Arial" w:eastAsia="Times New Roman" w:hAnsi="Arial" w:cs="Arial"/>
                <w:lang w:eastAsia="sr-Latn-RS"/>
              </w:rPr>
              <w:t xml:space="preserve">2) </w:t>
            </w:r>
          </w:p>
        </w:tc>
      </w:tr>
      <w:tr w:rsidR="000363EA" w:rsidRPr="000363EA" w:rsidTr="000363EA">
        <w:trPr>
          <w:tblCellSpacing w:w="0" w:type="dxa"/>
        </w:trPr>
        <w:tc>
          <w:tcPr>
            <w:tcW w:w="0" w:type="auto"/>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(13), (14)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(15)</w:t>
            </w:r>
          </w:p>
        </w:tc>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r>
              <w:rPr>
                <w:rFonts w:ascii="Arial" w:eastAsia="Times New Roman" w:hAnsi="Arial" w:cs="Arial"/>
                <w:noProof/>
                <w:lang w:val="en-US"/>
              </w:rPr>
              <w:drawing>
                <wp:inline distT="0" distB="0" distL="0" distR="0">
                  <wp:extent cx="2771775" cy="1895475"/>
                  <wp:effectExtent l="0" t="0" r="9525" b="9525"/>
                  <wp:docPr id="2" name="Picture 2" descr="C:\Program Files (x86)\ParagrafLex\browser\Files\Old\t\t2012_12\t12_0336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ParagrafLex\browser\Files\Old\t\t2012_12\t12_0336_s014.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1775" cy="1895475"/>
                          </a:xfrm>
                          <a:prstGeom prst="rect">
                            <a:avLst/>
                          </a:prstGeom>
                          <a:noFill/>
                          <a:ln>
                            <a:noFill/>
                          </a:ln>
                        </pic:spPr>
                      </pic:pic>
                    </a:graphicData>
                  </a:graphic>
                </wp:inline>
              </w:drawing>
            </w:r>
          </w:p>
        </w:tc>
        <w:tc>
          <w:tcPr>
            <w:tcW w:w="0" w:type="auto"/>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 </w:t>
            </w:r>
            <w:proofErr w:type="spellStart"/>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koža</w:t>
            </w:r>
            <w:proofErr w:type="spellEnd"/>
            <w:r w:rsidRPr="000363EA">
              <w:rPr>
                <w:rFonts w:ascii="Arial" w:eastAsia="Times New Roman" w:hAnsi="Arial" w:cs="Arial"/>
                <w:lang w:eastAsia="sr-Latn-RS"/>
              </w:rPr>
              <w:t xml:space="preserve"> = </w:t>
            </w:r>
            <w:proofErr w:type="spellStart"/>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koža</w:t>
            </w:r>
            <w:proofErr w:type="spellEnd"/>
            <w:r w:rsidRPr="000363EA">
              <w:rPr>
                <w:rFonts w:ascii="Arial" w:eastAsia="Times New Roman" w:hAnsi="Arial" w:cs="Arial"/>
                <w:lang w:eastAsia="sr-Latn-RS"/>
              </w:rPr>
              <w:t xml:space="preserve"> </w:t>
            </w:r>
            <w:r w:rsidRPr="000363EA">
              <w:rPr>
                <w:rFonts w:ascii="Cambria Math" w:eastAsia="Times New Roman" w:hAnsi="Cambria Math" w:cs="Cambria Math"/>
                <w:lang w:eastAsia="sr-Latn-RS"/>
              </w:rPr>
              <w:t>⋅</w:t>
            </w:r>
            <w:r w:rsidRPr="000363EA">
              <w:rPr>
                <w:rFonts w:ascii="Arial" w:eastAsia="Times New Roman" w:hAnsi="Arial" w:cs="Arial"/>
                <w:lang w:eastAsia="sr-Latn-RS"/>
              </w:rPr>
              <w:t> Δt</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Oznake u Prilogu 1. imaju sledeće značenje: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r w:rsidRPr="000363EA">
        <w:rPr>
          <w:rFonts w:ascii="Symbol" w:eastAsia="Times New Roman" w:hAnsi="Symbol" w:cs="Arial"/>
          <w:lang w:eastAsia="sr-Latn-RS"/>
        </w:rPr>
        <w:t></w:t>
      </w:r>
      <w:r w:rsidRPr="000363EA">
        <w:rPr>
          <w:rFonts w:ascii="Arial" w:eastAsia="Times New Roman" w:hAnsi="Arial" w:cs="Arial"/>
          <w:lang w:eastAsia="sr-Latn-RS"/>
        </w:rPr>
        <w:t>, t) E</w:t>
      </w:r>
      <w:r w:rsidRPr="000363EA">
        <w:rPr>
          <w:rFonts w:ascii="Symbol" w:eastAsia="Times New Roman" w:hAnsi="Symbol" w:cs="Arial"/>
          <w:lang w:eastAsia="sr-Latn-RS"/>
        </w:rPr>
        <w:t></w:t>
      </w:r>
      <w:r w:rsidRPr="000363EA">
        <w:rPr>
          <w:rFonts w:ascii="Arial" w:eastAsia="Times New Roman" w:hAnsi="Arial" w:cs="Arial"/>
          <w:lang w:eastAsia="sr-Latn-RS"/>
        </w:rPr>
        <w:t xml:space="preserve"> spektralna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ili spektralna gustina snage: snaga upadnog zračenja po jedinici površine, izražena u vatima po kvadratnom metru i </w:t>
      </w:r>
      <w:proofErr w:type="spellStart"/>
      <w:r w:rsidRPr="000363EA">
        <w:rPr>
          <w:rFonts w:ascii="Arial" w:eastAsia="Times New Roman" w:hAnsi="Arial" w:cs="Arial"/>
          <w:lang w:eastAsia="sr-Latn-RS"/>
        </w:rPr>
        <w:t>nanometru</w:t>
      </w:r>
      <w:proofErr w:type="spellEnd"/>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vrednosti E</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r w:rsidRPr="000363EA">
        <w:rPr>
          <w:rFonts w:ascii="Symbol" w:eastAsia="Times New Roman" w:hAnsi="Symbol" w:cs="Arial"/>
          <w:lang w:eastAsia="sr-Latn-RS"/>
        </w:rPr>
        <w:t></w:t>
      </w:r>
      <w:r w:rsidRPr="000363EA">
        <w:rPr>
          <w:rFonts w:ascii="Arial" w:eastAsia="Times New Roman" w:hAnsi="Arial" w:cs="Arial"/>
          <w:lang w:eastAsia="sr-Latn-RS"/>
        </w:rPr>
        <w:t>, t) i E</w:t>
      </w:r>
      <w:r w:rsidRPr="000363EA">
        <w:rPr>
          <w:rFonts w:ascii="Symbol" w:eastAsia="Times New Roman" w:hAnsi="Symbol" w:cs="Arial"/>
          <w:lang w:eastAsia="sr-Latn-RS"/>
        </w:rPr>
        <w:t></w:t>
      </w:r>
      <w:r w:rsidRPr="000363EA">
        <w:rPr>
          <w:rFonts w:ascii="Arial" w:eastAsia="Times New Roman" w:hAnsi="Arial" w:cs="Arial"/>
          <w:lang w:eastAsia="sr-Latn-RS"/>
        </w:rPr>
        <w:t xml:space="preserve"> se dobijaju merenjima ili ih može dati proizvođač opreme;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efektivna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(UV opseg): izračunata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unutar UV opsega talasnih dužina od 180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spektralno </w:t>
      </w:r>
      <w:proofErr w:type="spellStart"/>
      <w:r w:rsidRPr="000363EA">
        <w:rPr>
          <w:rFonts w:ascii="Arial" w:eastAsia="Times New Roman" w:hAnsi="Arial" w:cs="Arial"/>
          <w:lang w:eastAsia="sr-Latn-RS"/>
        </w:rPr>
        <w:t>ponderisana</w:t>
      </w:r>
      <w:proofErr w:type="spellEnd"/>
      <w:r w:rsidRPr="000363EA">
        <w:rPr>
          <w:rFonts w:ascii="Arial" w:eastAsia="Times New Roman" w:hAnsi="Arial" w:cs="Arial"/>
          <w:lang w:eastAsia="sr-Latn-RS"/>
        </w:rPr>
        <w:t xml:space="preserve"> pomoću S (</w:t>
      </w:r>
      <w:r w:rsidRPr="000363EA">
        <w:rPr>
          <w:rFonts w:ascii="Symbol" w:eastAsia="Times New Roman" w:hAnsi="Symbol" w:cs="Arial"/>
          <w:lang w:eastAsia="sr-Latn-RS"/>
        </w:rPr>
        <w:t></w:t>
      </w:r>
      <w:r w:rsidRPr="000363EA">
        <w:rPr>
          <w:rFonts w:ascii="Arial" w:eastAsia="Times New Roman" w:hAnsi="Arial" w:cs="Arial"/>
          <w:lang w:eastAsia="sr-Latn-RS"/>
        </w:rPr>
        <w:t>),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H izloženost zračenju: integral </w:t>
      </w:r>
      <w:proofErr w:type="spellStart"/>
      <w:r w:rsidRPr="000363EA">
        <w:rPr>
          <w:rFonts w:ascii="Arial" w:eastAsia="Times New Roman" w:hAnsi="Arial" w:cs="Arial"/>
          <w:lang w:eastAsia="sr-Latn-RS"/>
        </w:rPr>
        <w:t>iradijanse</w:t>
      </w:r>
      <w:proofErr w:type="spellEnd"/>
      <w:r w:rsidRPr="000363EA">
        <w:rPr>
          <w:rFonts w:ascii="Arial" w:eastAsia="Times New Roman" w:hAnsi="Arial" w:cs="Arial"/>
          <w:lang w:eastAsia="sr-Latn-RS"/>
        </w:rPr>
        <w:t xml:space="preserve"> po vremenu, izražen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efektivna izloženost zračenju: izloženost zračenju spektralno </w:t>
      </w:r>
      <w:proofErr w:type="spellStart"/>
      <w:r w:rsidRPr="000363EA">
        <w:rPr>
          <w:rFonts w:ascii="Arial" w:eastAsia="Times New Roman" w:hAnsi="Arial" w:cs="Arial"/>
          <w:lang w:eastAsia="sr-Latn-RS"/>
        </w:rPr>
        <w:t>ponderisana</w:t>
      </w:r>
      <w:proofErr w:type="spellEnd"/>
      <w:r w:rsidRPr="000363EA">
        <w:rPr>
          <w:rFonts w:ascii="Arial" w:eastAsia="Times New Roman" w:hAnsi="Arial" w:cs="Arial"/>
          <w:lang w:eastAsia="sr-Latn-RS"/>
        </w:rPr>
        <w:t xml:space="preserve"> pomoću S (</w:t>
      </w:r>
      <w:r w:rsidRPr="000363EA">
        <w:rPr>
          <w:rFonts w:ascii="Symbol" w:eastAsia="Times New Roman" w:hAnsi="Symbol" w:cs="Arial"/>
          <w:lang w:eastAsia="sr-Latn-RS"/>
        </w:rPr>
        <w:t></w:t>
      </w:r>
      <w:r w:rsidRPr="000363EA">
        <w:rPr>
          <w:rFonts w:ascii="Arial" w:eastAsia="Times New Roman" w:hAnsi="Arial" w:cs="Arial"/>
          <w:lang w:eastAsia="sr-Latn-RS"/>
        </w:rPr>
        <w:t xml:space="preserve">), izražena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UVA</w:t>
      </w:r>
      <w:r w:rsidRPr="000363EA">
        <w:rPr>
          <w:rFonts w:ascii="Arial" w:eastAsia="Times New Roman" w:hAnsi="Arial" w:cs="Arial"/>
          <w:lang w:eastAsia="sr-Latn-RS"/>
        </w:rPr>
        <w:t xml:space="preserve"> ukupna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(UVA): izračunata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unutar UVA opsega talasnih dužina od 315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UVA</w:t>
      </w:r>
      <w:r w:rsidRPr="000363EA">
        <w:rPr>
          <w:rFonts w:ascii="Arial" w:eastAsia="Times New Roman" w:hAnsi="Arial" w:cs="Arial"/>
          <w:lang w:eastAsia="sr-Latn-RS"/>
        </w:rPr>
        <w:t xml:space="preserve"> izloženost zračenju: integral po vremenu i talasnoj dužini ili zbir </w:t>
      </w:r>
      <w:proofErr w:type="spellStart"/>
      <w:r w:rsidRPr="000363EA">
        <w:rPr>
          <w:rFonts w:ascii="Arial" w:eastAsia="Times New Roman" w:hAnsi="Arial" w:cs="Arial"/>
          <w:lang w:eastAsia="sr-Latn-RS"/>
        </w:rPr>
        <w:t>iradijansi</w:t>
      </w:r>
      <w:proofErr w:type="spellEnd"/>
      <w:r w:rsidRPr="000363EA">
        <w:rPr>
          <w:rFonts w:ascii="Arial" w:eastAsia="Times New Roman" w:hAnsi="Arial" w:cs="Arial"/>
          <w:lang w:eastAsia="sr-Latn-RS"/>
        </w:rPr>
        <w:t xml:space="preserve"> unutar UVA opsega talasnih dužina od 315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izražen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funkcija spektralnog </w:t>
      </w:r>
      <w:proofErr w:type="spellStart"/>
      <w:r w:rsidRPr="000363EA">
        <w:rPr>
          <w:rFonts w:ascii="Arial" w:eastAsia="Times New Roman" w:hAnsi="Arial" w:cs="Arial"/>
          <w:lang w:eastAsia="sr-Latn-RS"/>
        </w:rPr>
        <w:t>ponderisanja</w:t>
      </w:r>
      <w:proofErr w:type="spellEnd"/>
      <w:r w:rsidRPr="000363EA">
        <w:rPr>
          <w:rFonts w:ascii="Arial" w:eastAsia="Times New Roman" w:hAnsi="Arial" w:cs="Arial"/>
          <w:lang w:eastAsia="sr-Latn-RS"/>
        </w:rPr>
        <w:t xml:space="preserve"> koja uzima u obzir zavisnost posledica UV zračenja po zdravlje (na oči i kožu) od talasne dužine, (Tabela 1.2) [bez dimenzija];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 </w:t>
      </w:r>
      <w:r w:rsidRPr="000363EA">
        <w:rPr>
          <w:rFonts w:ascii="Symbol" w:eastAsia="Times New Roman" w:hAnsi="Symbol" w:cs="Arial"/>
          <w:lang w:eastAsia="sr-Latn-RS"/>
        </w:rPr>
        <w:t></w:t>
      </w:r>
      <w:r w:rsidRPr="000363EA">
        <w:rPr>
          <w:rFonts w:ascii="Arial" w:eastAsia="Times New Roman" w:hAnsi="Arial" w:cs="Arial"/>
          <w:lang w:eastAsia="sr-Latn-RS"/>
        </w:rPr>
        <w:t xml:space="preserve">t vreme, trajanje izlaganja, izraženo u sekundama [s];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talasna dužina, izražena u </w:t>
      </w:r>
      <w:proofErr w:type="spellStart"/>
      <w:r w:rsidRPr="000363EA">
        <w:rPr>
          <w:rFonts w:ascii="Arial" w:eastAsia="Times New Roman" w:hAnsi="Arial" w:cs="Arial"/>
          <w:lang w:eastAsia="sr-Latn-RS"/>
        </w:rPr>
        <w:t>nanometrima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širina intervala izračunavanja ili merenja, izražena u </w:t>
      </w:r>
      <w:proofErr w:type="spellStart"/>
      <w:r w:rsidRPr="000363EA">
        <w:rPr>
          <w:rFonts w:ascii="Arial" w:eastAsia="Times New Roman" w:hAnsi="Arial" w:cs="Arial"/>
          <w:lang w:eastAsia="sr-Latn-RS"/>
        </w:rPr>
        <w:t>nanometrima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r w:rsidRPr="000363EA">
        <w:rPr>
          <w:rFonts w:ascii="Symbol" w:eastAsia="Times New Roman" w:hAnsi="Symbol" w:cs="Arial"/>
          <w:lang w:eastAsia="sr-Latn-RS"/>
        </w:rPr>
        <w:t></w:t>
      </w:r>
      <w:r w:rsidRPr="000363EA">
        <w:rPr>
          <w:rFonts w:ascii="Arial" w:eastAsia="Times New Roman" w:hAnsi="Arial" w:cs="Arial"/>
          <w:lang w:eastAsia="sr-Latn-RS"/>
        </w:rPr>
        <w:t>), L</w:t>
      </w:r>
      <w:r w:rsidRPr="000363EA">
        <w:rPr>
          <w:rFonts w:ascii="Symbol" w:eastAsia="Times New Roman" w:hAnsi="Symbol" w:cs="Arial"/>
          <w:lang w:eastAsia="sr-Latn-RS"/>
        </w:rPr>
        <w:t></w:t>
      </w:r>
      <w:r w:rsidRPr="000363EA">
        <w:rPr>
          <w:rFonts w:ascii="Arial" w:eastAsia="Times New Roman" w:hAnsi="Arial" w:cs="Arial"/>
          <w:lang w:eastAsia="sr-Latn-RS"/>
        </w:rPr>
        <w:t xml:space="preserve"> spektralno zračenje izvora izraženo u vatima po kvadratnom metru, </w:t>
      </w:r>
      <w:proofErr w:type="spellStart"/>
      <w:r w:rsidRPr="000363EA">
        <w:rPr>
          <w:rFonts w:ascii="Arial" w:eastAsia="Times New Roman" w:hAnsi="Arial" w:cs="Arial"/>
          <w:lang w:eastAsia="sr-Latn-RS"/>
        </w:rPr>
        <w:t>steradijanu</w:t>
      </w:r>
      <w:proofErr w:type="spellEnd"/>
      <w:r w:rsidRPr="000363EA">
        <w:rPr>
          <w:rFonts w:ascii="Arial" w:eastAsia="Times New Roman" w:hAnsi="Arial" w:cs="Arial"/>
          <w:lang w:eastAsia="sr-Latn-RS"/>
        </w:rPr>
        <w:t xml:space="preserve"> i </w:t>
      </w:r>
      <w:proofErr w:type="spellStart"/>
      <w:r w:rsidRPr="000363EA">
        <w:rPr>
          <w:rFonts w:ascii="Arial" w:eastAsia="Times New Roman" w:hAnsi="Arial" w:cs="Arial"/>
          <w:lang w:eastAsia="sr-Latn-RS"/>
        </w:rPr>
        <w:t>nanometru</w:t>
      </w:r>
      <w:proofErr w:type="spellEnd"/>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R (</w:t>
      </w:r>
      <w:r w:rsidRPr="000363EA">
        <w:rPr>
          <w:rFonts w:ascii="Symbol" w:eastAsia="Times New Roman" w:hAnsi="Symbol" w:cs="Arial"/>
          <w:lang w:eastAsia="sr-Latn-RS"/>
        </w:rPr>
        <w:t></w:t>
      </w:r>
      <w:r w:rsidRPr="000363EA">
        <w:rPr>
          <w:rFonts w:ascii="Arial" w:eastAsia="Times New Roman" w:hAnsi="Arial" w:cs="Arial"/>
          <w:lang w:eastAsia="sr-Latn-RS"/>
        </w:rPr>
        <w:t xml:space="preserve">) funkcija spektralnog </w:t>
      </w:r>
      <w:proofErr w:type="spellStart"/>
      <w:r w:rsidRPr="000363EA">
        <w:rPr>
          <w:rFonts w:ascii="Arial" w:eastAsia="Times New Roman" w:hAnsi="Arial" w:cs="Arial"/>
          <w:lang w:eastAsia="sr-Latn-RS"/>
        </w:rPr>
        <w:t>ponderisanja</w:t>
      </w:r>
      <w:proofErr w:type="spellEnd"/>
      <w:r w:rsidRPr="000363EA">
        <w:rPr>
          <w:rFonts w:ascii="Arial" w:eastAsia="Times New Roman" w:hAnsi="Arial" w:cs="Arial"/>
          <w:lang w:eastAsia="sr-Latn-RS"/>
        </w:rPr>
        <w:t xml:space="preserve"> koja uzima u obzir zavisnost termičkog oštećenja oka izazvanog vidljivim i IRA zračenjem od talasne dužine (Tabela 1.3) [bez dimenzija];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efektivno zračenje (termičko oštećenje): izračunato zračenje spektralno </w:t>
      </w:r>
      <w:proofErr w:type="spellStart"/>
      <w:r w:rsidRPr="000363EA">
        <w:rPr>
          <w:rFonts w:ascii="Arial" w:eastAsia="Times New Roman" w:hAnsi="Arial" w:cs="Arial"/>
          <w:lang w:eastAsia="sr-Latn-RS"/>
        </w:rPr>
        <w:t>ponderisano</w:t>
      </w:r>
      <w:proofErr w:type="spellEnd"/>
      <w:r w:rsidRPr="000363EA">
        <w:rPr>
          <w:rFonts w:ascii="Arial" w:eastAsia="Times New Roman" w:hAnsi="Arial" w:cs="Arial"/>
          <w:lang w:eastAsia="sr-Latn-RS"/>
        </w:rPr>
        <w:t xml:space="preserve"> pomoću R (</w:t>
      </w:r>
      <w:r w:rsidRPr="000363EA">
        <w:rPr>
          <w:rFonts w:ascii="Symbol" w:eastAsia="Times New Roman" w:hAnsi="Symbol" w:cs="Arial"/>
          <w:lang w:eastAsia="sr-Latn-RS"/>
        </w:rPr>
        <w:t></w:t>
      </w:r>
      <w:r w:rsidRPr="000363EA">
        <w:rPr>
          <w:rFonts w:ascii="Arial" w:eastAsia="Times New Roman" w:hAnsi="Arial" w:cs="Arial"/>
          <w:lang w:eastAsia="sr-Latn-RS"/>
        </w:rPr>
        <w:t xml:space="preserve">), izraženo u vatima po kvadratnom metru i </w:t>
      </w:r>
      <w:proofErr w:type="spellStart"/>
      <w:r w:rsidRPr="000363EA">
        <w:rPr>
          <w:rFonts w:ascii="Arial" w:eastAsia="Times New Roman" w:hAnsi="Arial" w:cs="Arial"/>
          <w:lang w:eastAsia="sr-Latn-RS"/>
        </w:rPr>
        <w:t>steradijanu</w:t>
      </w:r>
      <w:proofErr w:type="spellEnd"/>
      <w:r w:rsidRPr="000363EA">
        <w:rPr>
          <w:rFonts w:ascii="Arial" w:eastAsia="Times New Roman" w:hAnsi="Arial" w:cs="Arial"/>
          <w:lang w:eastAsia="sr-Latn-RS"/>
        </w:rPr>
        <w:t xml:space="preserve"> [W m </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B (</w:t>
      </w:r>
      <w:r w:rsidRPr="000363EA">
        <w:rPr>
          <w:rFonts w:ascii="Symbol" w:eastAsia="Times New Roman" w:hAnsi="Symbol" w:cs="Arial"/>
          <w:lang w:eastAsia="sr-Latn-RS"/>
        </w:rPr>
        <w:t></w:t>
      </w:r>
      <w:r w:rsidRPr="000363EA">
        <w:rPr>
          <w:rFonts w:ascii="Arial" w:eastAsia="Times New Roman" w:hAnsi="Arial" w:cs="Arial"/>
          <w:lang w:eastAsia="sr-Latn-RS"/>
        </w:rPr>
        <w:t xml:space="preserve">) funkcija spektralnog </w:t>
      </w:r>
      <w:proofErr w:type="spellStart"/>
      <w:r w:rsidRPr="000363EA">
        <w:rPr>
          <w:rFonts w:ascii="Arial" w:eastAsia="Times New Roman" w:hAnsi="Arial" w:cs="Arial"/>
          <w:lang w:eastAsia="sr-Latn-RS"/>
        </w:rPr>
        <w:t>ponderisanja</w:t>
      </w:r>
      <w:proofErr w:type="spellEnd"/>
      <w:r w:rsidRPr="000363EA">
        <w:rPr>
          <w:rFonts w:ascii="Arial" w:eastAsia="Times New Roman" w:hAnsi="Arial" w:cs="Arial"/>
          <w:lang w:eastAsia="sr-Latn-RS"/>
        </w:rPr>
        <w:t xml:space="preserve"> koja uzima u obzir zavisnost </w:t>
      </w:r>
      <w:proofErr w:type="spellStart"/>
      <w:r w:rsidRPr="000363EA">
        <w:rPr>
          <w:rFonts w:ascii="Arial" w:eastAsia="Times New Roman" w:hAnsi="Arial" w:cs="Arial"/>
          <w:lang w:eastAsia="sr-Latn-RS"/>
        </w:rPr>
        <w:t>fotohemijskog</w:t>
      </w:r>
      <w:proofErr w:type="spellEnd"/>
      <w:r w:rsidRPr="000363EA">
        <w:rPr>
          <w:rFonts w:ascii="Arial" w:eastAsia="Times New Roman" w:hAnsi="Arial" w:cs="Arial"/>
          <w:lang w:eastAsia="sr-Latn-RS"/>
        </w:rPr>
        <w:t xml:space="preserve"> oštećenja oka izazvanog zračenjem plave svetlosti od talasne dužine (Tabela 1.3) [bez dimenzija];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efektivno zračenje (plava svetlost): izračunato zračenje spektralno </w:t>
      </w:r>
      <w:proofErr w:type="spellStart"/>
      <w:r w:rsidRPr="000363EA">
        <w:rPr>
          <w:rFonts w:ascii="Arial" w:eastAsia="Times New Roman" w:hAnsi="Arial" w:cs="Arial"/>
          <w:lang w:eastAsia="sr-Latn-RS"/>
        </w:rPr>
        <w:t>ponderisano</w:t>
      </w:r>
      <w:proofErr w:type="spellEnd"/>
      <w:r w:rsidRPr="000363EA">
        <w:rPr>
          <w:rFonts w:ascii="Arial" w:eastAsia="Times New Roman" w:hAnsi="Arial" w:cs="Arial"/>
          <w:lang w:eastAsia="sr-Latn-RS"/>
        </w:rPr>
        <w:t xml:space="preserve"> pomoću B (</w:t>
      </w:r>
      <w:r w:rsidRPr="000363EA">
        <w:rPr>
          <w:rFonts w:ascii="Symbol" w:eastAsia="Times New Roman" w:hAnsi="Symbol" w:cs="Arial"/>
          <w:lang w:eastAsia="sr-Latn-RS"/>
        </w:rPr>
        <w:t></w:t>
      </w:r>
      <w:r w:rsidRPr="000363EA">
        <w:rPr>
          <w:rFonts w:ascii="Arial" w:eastAsia="Times New Roman" w:hAnsi="Arial" w:cs="Arial"/>
          <w:lang w:eastAsia="sr-Latn-RS"/>
        </w:rPr>
        <w:t xml:space="preserve">), izraženo u vatima po kvadratnom metru i </w:t>
      </w:r>
      <w:proofErr w:type="spellStart"/>
      <w:r w:rsidRPr="000363EA">
        <w:rPr>
          <w:rFonts w:ascii="Arial" w:eastAsia="Times New Roman" w:hAnsi="Arial" w:cs="Arial"/>
          <w:lang w:eastAsia="sr-Latn-RS"/>
        </w:rPr>
        <w:t>steradijanu</w:t>
      </w:r>
      <w:proofErr w:type="spellEnd"/>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efektivna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(plava svetlost): izračunata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spektralno </w:t>
      </w:r>
      <w:proofErr w:type="spellStart"/>
      <w:r w:rsidRPr="000363EA">
        <w:rPr>
          <w:rFonts w:ascii="Arial" w:eastAsia="Times New Roman" w:hAnsi="Arial" w:cs="Arial"/>
          <w:lang w:eastAsia="sr-Latn-RS"/>
        </w:rPr>
        <w:t>ponderisana</w:t>
      </w:r>
      <w:proofErr w:type="spellEnd"/>
      <w:r w:rsidRPr="000363EA">
        <w:rPr>
          <w:rFonts w:ascii="Arial" w:eastAsia="Times New Roman" w:hAnsi="Arial" w:cs="Arial"/>
          <w:lang w:eastAsia="sr-Latn-RS"/>
        </w:rPr>
        <w:t xml:space="preserve"> pomoću B (</w:t>
      </w:r>
      <w:r w:rsidRPr="000363EA">
        <w:rPr>
          <w:rFonts w:ascii="Symbol" w:eastAsia="Times New Roman" w:hAnsi="Symbol" w:cs="Arial"/>
          <w:lang w:eastAsia="sr-Latn-RS"/>
        </w:rPr>
        <w:t></w:t>
      </w:r>
      <w:r w:rsidRPr="000363EA">
        <w:rPr>
          <w:rFonts w:ascii="Arial" w:eastAsia="Times New Roman" w:hAnsi="Arial" w:cs="Arial"/>
          <w:lang w:eastAsia="sr-Latn-RS"/>
        </w:rPr>
        <w:t>),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IR</w:t>
      </w:r>
      <w:r w:rsidRPr="000363EA">
        <w:rPr>
          <w:rFonts w:ascii="Arial" w:eastAsia="Times New Roman" w:hAnsi="Arial" w:cs="Arial"/>
          <w:lang w:eastAsia="sr-Latn-RS"/>
        </w:rPr>
        <w:t xml:space="preserve"> ukupna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(termičko oštećenje): izračunata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unutar infracrvenog zračenja u opsegu talasnih dužina od 780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KOŽA</w:t>
      </w:r>
      <w:r w:rsidRPr="000363EA">
        <w:rPr>
          <w:rFonts w:ascii="Arial" w:eastAsia="Times New Roman" w:hAnsi="Arial" w:cs="Arial"/>
          <w:lang w:eastAsia="sr-Latn-RS"/>
        </w:rPr>
        <w:t xml:space="preserve"> ukupna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(vidljivo zračenje, IRA i IRB): izračunata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 unutar vidljivog i infracrvenog zračenja u opsegu talasnih dužina od 380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izražena u vatima po kvadratnom metru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KOŽA</w:t>
      </w:r>
      <w:r w:rsidRPr="000363EA">
        <w:rPr>
          <w:rFonts w:ascii="Arial" w:eastAsia="Times New Roman" w:hAnsi="Arial" w:cs="Arial"/>
          <w:lang w:eastAsia="sr-Latn-RS"/>
        </w:rPr>
        <w:t xml:space="preserve"> izloženost zračenju: integral po vremenu i talasnoj dužini ili zbir </w:t>
      </w:r>
      <w:proofErr w:type="spellStart"/>
      <w:r w:rsidRPr="000363EA">
        <w:rPr>
          <w:rFonts w:ascii="Arial" w:eastAsia="Times New Roman" w:hAnsi="Arial" w:cs="Arial"/>
          <w:lang w:eastAsia="sr-Latn-RS"/>
        </w:rPr>
        <w:t>iradijansi</w:t>
      </w:r>
      <w:proofErr w:type="spellEnd"/>
      <w:r w:rsidRPr="000363EA">
        <w:rPr>
          <w:rFonts w:ascii="Arial" w:eastAsia="Times New Roman" w:hAnsi="Arial" w:cs="Arial"/>
          <w:lang w:eastAsia="sr-Latn-RS"/>
        </w:rPr>
        <w:t xml:space="preserve"> unutar vidljivog i infracrvenog zračenja u opsegu talasnih dužina od 380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3000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izražen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ugaona </w:t>
      </w:r>
      <w:proofErr w:type="spellStart"/>
      <w:r w:rsidRPr="000363EA">
        <w:rPr>
          <w:rFonts w:ascii="Arial" w:eastAsia="Times New Roman" w:hAnsi="Arial" w:cs="Arial"/>
          <w:lang w:eastAsia="sr-Latn-RS"/>
        </w:rPr>
        <w:t>obuhvaćenost</w:t>
      </w:r>
      <w:proofErr w:type="spellEnd"/>
      <w:r w:rsidRPr="000363EA">
        <w:rPr>
          <w:rFonts w:ascii="Arial" w:eastAsia="Times New Roman" w:hAnsi="Arial" w:cs="Arial"/>
          <w:lang w:eastAsia="sr-Latn-RS"/>
        </w:rPr>
        <w:t xml:space="preserve">: ugao pod kojim se izvor vidi iz neke tačke u prostoru, izražen u </w:t>
      </w:r>
      <w:proofErr w:type="spellStart"/>
      <w:r w:rsidRPr="000363EA">
        <w:rPr>
          <w:rFonts w:ascii="Arial" w:eastAsia="Times New Roman" w:hAnsi="Arial" w:cs="Arial"/>
          <w:lang w:eastAsia="sr-Latn-RS"/>
        </w:rPr>
        <w:t>miliradijanima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Izvor je stvaran ili virtualan objekat koji formira najmanju - moguću - sliku - na mrežnjači. </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3" w:name="str_2"/>
      <w:bookmarkEnd w:id="13"/>
      <w:r w:rsidRPr="000363EA">
        <w:rPr>
          <w:rFonts w:ascii="Arial" w:eastAsia="Times New Roman" w:hAnsi="Arial" w:cs="Arial"/>
          <w:b/>
          <w:bCs/>
          <w:sz w:val="24"/>
          <w:szCs w:val="24"/>
          <w:lang w:eastAsia="sr-Latn-RS"/>
        </w:rPr>
        <w:t>Tabela 1.1</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GRANIČNE VREDNOSTI IZLOŽENOSTI ZA NEKOHERENTNO OPTIČKO ZRAČENJE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9"/>
        <w:gridCol w:w="1200"/>
        <w:gridCol w:w="1704"/>
        <w:gridCol w:w="1200"/>
        <w:gridCol w:w="1137"/>
        <w:gridCol w:w="1458"/>
        <w:gridCol w:w="1724"/>
      </w:tblGrid>
      <w:tr w:rsidR="000363EA" w:rsidRPr="000363EA" w:rsidTr="000363EA">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Indeks </w:t>
            </w:r>
          </w:p>
        </w:tc>
        <w:tc>
          <w:tcPr>
            <w:tcW w:w="100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Talasna dužina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6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Granične vrednosti izloženosti </w:t>
            </w:r>
          </w:p>
        </w:tc>
        <w:tc>
          <w:tcPr>
            <w:tcW w:w="100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Jedinice </w:t>
            </w:r>
          </w:p>
        </w:tc>
        <w:tc>
          <w:tcPr>
            <w:tcW w:w="8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Komentar </w:t>
            </w:r>
          </w:p>
        </w:tc>
        <w:tc>
          <w:tcPr>
            <w:tcW w:w="50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Deo tela </w:t>
            </w:r>
          </w:p>
        </w:tc>
        <w:tc>
          <w:tcPr>
            <w:tcW w:w="7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Opasnost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180 do 400 (UVA, UVB i UVC)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eff</w:t>
            </w:r>
            <w:proofErr w:type="spellEnd"/>
            <w:r w:rsidRPr="000363EA">
              <w:rPr>
                <w:rFonts w:ascii="Arial" w:eastAsia="Times New Roman" w:hAnsi="Arial" w:cs="Arial"/>
                <w:lang w:eastAsia="sr-Latn-RS"/>
              </w:rPr>
              <w:t xml:space="preserve"> = 30</w:t>
            </w:r>
            <w:r w:rsidRPr="000363EA">
              <w:rPr>
                <w:rFonts w:ascii="Arial" w:eastAsia="Times New Roman" w:hAnsi="Arial" w:cs="Arial"/>
                <w:lang w:eastAsia="sr-Latn-RS"/>
              </w:rPr>
              <w:br/>
              <w:t xml:space="preserve">Dnevna vrednost 8 časova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9"/>
              <w:gridCol w:w="953"/>
            </w:tblGrid>
            <w:tr w:rsidR="000363EA" w:rsidRPr="000363EA">
              <w:trPr>
                <w:tblCellSpacing w:w="0" w:type="dxa"/>
              </w:trPr>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Rožnjača </w:t>
                  </w:r>
                </w:p>
              </w:tc>
            </w:tr>
            <w:tr w:rsidR="000363EA" w:rsidRPr="000363EA">
              <w:trPr>
                <w:tblCellSpacing w:w="0" w:type="dxa"/>
              </w:trPr>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Vežnjača </w:t>
                  </w:r>
                </w:p>
              </w:tc>
            </w:tr>
            <w:tr w:rsidR="000363EA" w:rsidRPr="000363EA">
              <w:trPr>
                <w:tblCellSpacing w:w="0" w:type="dxa"/>
              </w:trPr>
              <w:tc>
                <w:tcPr>
                  <w:tcW w:w="0" w:type="auto"/>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Sočivo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Fotokeratitis</w:t>
            </w:r>
            <w:proofErr w:type="spellEnd"/>
            <w:r w:rsidRPr="000363EA">
              <w:rPr>
                <w:rFonts w:ascii="Arial" w:eastAsia="Times New Roman" w:hAnsi="Arial" w:cs="Arial"/>
                <w:lang w:eastAsia="sr-Latn-RS"/>
              </w:rPr>
              <w:br/>
            </w:r>
            <w:proofErr w:type="spellStart"/>
            <w:r w:rsidRPr="000363EA">
              <w:rPr>
                <w:rFonts w:ascii="Arial" w:eastAsia="Times New Roman" w:hAnsi="Arial" w:cs="Arial"/>
                <w:lang w:eastAsia="sr-Latn-RS"/>
              </w:rPr>
              <w:t>Konjuktivitis</w:t>
            </w:r>
            <w:proofErr w:type="spellEnd"/>
            <w:r w:rsidRPr="000363EA">
              <w:rPr>
                <w:rFonts w:ascii="Arial" w:eastAsia="Times New Roman" w:hAnsi="Arial" w:cs="Arial"/>
                <w:lang w:eastAsia="sr-Latn-RS"/>
              </w:rPr>
              <w:br/>
            </w:r>
            <w:proofErr w:type="spellStart"/>
            <w:r w:rsidRPr="000363EA">
              <w:rPr>
                <w:rFonts w:ascii="Arial" w:eastAsia="Times New Roman" w:hAnsi="Arial" w:cs="Arial"/>
                <w:lang w:eastAsia="sr-Latn-RS"/>
              </w:rPr>
              <w:t>Kataraktogeneza</w:t>
            </w:r>
            <w:proofErr w:type="spellEnd"/>
            <w:r w:rsidRPr="000363EA">
              <w:rPr>
                <w:rFonts w:ascii="Arial" w:eastAsia="Times New Roman" w:hAnsi="Arial" w:cs="Arial"/>
                <w:lang w:eastAsia="sr-Latn-RS"/>
              </w:rPr>
              <w:br/>
            </w:r>
            <w:proofErr w:type="spellStart"/>
            <w:r w:rsidRPr="000363EA">
              <w:rPr>
                <w:rFonts w:ascii="Arial" w:eastAsia="Times New Roman" w:hAnsi="Arial" w:cs="Arial"/>
                <w:lang w:eastAsia="sr-Latn-RS"/>
              </w:rPr>
              <w:t>Eritem</w:t>
            </w:r>
            <w:proofErr w:type="spellEnd"/>
            <w:r w:rsidRPr="000363EA">
              <w:rPr>
                <w:rFonts w:ascii="Arial" w:eastAsia="Times New Roman" w:hAnsi="Arial" w:cs="Arial"/>
                <w:lang w:eastAsia="sr-Latn-RS"/>
              </w:rPr>
              <w:br/>
            </w:r>
            <w:proofErr w:type="spellStart"/>
            <w:r w:rsidRPr="000363EA">
              <w:rPr>
                <w:rFonts w:ascii="Arial" w:eastAsia="Times New Roman" w:hAnsi="Arial" w:cs="Arial"/>
                <w:lang w:eastAsia="sr-Latn-RS"/>
              </w:rPr>
              <w:t>Elastoza</w:t>
            </w:r>
            <w:proofErr w:type="spellEnd"/>
            <w:r w:rsidRPr="000363EA">
              <w:rPr>
                <w:rFonts w:ascii="Arial" w:eastAsia="Times New Roman" w:hAnsi="Arial" w:cs="Arial"/>
                <w:lang w:eastAsia="sr-Latn-RS"/>
              </w:rPr>
              <w:br/>
              <w:t xml:space="preserve">Rak kože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315 do 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(UV)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 xml:space="preserve">UVA </w:t>
            </w:r>
            <w:r w:rsidRPr="000363EA">
              <w:rPr>
                <w:rFonts w:ascii="Arial" w:eastAsia="Times New Roman" w:hAnsi="Arial" w:cs="Arial"/>
                <w:lang w:eastAsia="sr-Latn-RS"/>
              </w:rPr>
              <w:t>= 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br/>
              <w:t xml:space="preserve">Dnevna vrednost 8 časova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Sočivo 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Kataraktogeneza</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300 do 700</w:t>
            </w:r>
            <w:r w:rsidRPr="000363EA">
              <w:rPr>
                <w:rFonts w:ascii="Arial" w:eastAsia="Times New Roman" w:hAnsi="Arial" w:cs="Arial"/>
                <w:lang w:eastAsia="sr-Latn-RS"/>
              </w:rPr>
              <w:br/>
              <w:t xml:space="preserve">(plava svetlost) </w:t>
            </w:r>
            <w:r w:rsidRPr="000363EA">
              <w:rPr>
                <w:rFonts w:ascii="Arial" w:eastAsia="Times New Roman" w:hAnsi="Arial" w:cs="Arial"/>
                <w:i/>
                <w:iCs/>
                <w:lang w:eastAsia="sr-Latn-RS"/>
              </w:rPr>
              <w:t>vidi</w:t>
            </w:r>
            <w:r w:rsidRPr="000363EA">
              <w:rPr>
                <w:rFonts w:ascii="Arial" w:eastAsia="Times New Roman" w:hAnsi="Arial" w:cs="Arial"/>
                <w:i/>
                <w:iCs/>
                <w:lang w:eastAsia="sr-Latn-RS"/>
              </w:rPr>
              <w:br/>
            </w:r>
            <w:r w:rsidRPr="000363EA">
              <w:rPr>
                <w:rFonts w:ascii="Arial" w:eastAsia="Times New Roman" w:hAnsi="Arial" w:cs="Arial"/>
                <w:i/>
                <w:iCs/>
                <w:lang w:eastAsia="sr-Latn-RS"/>
              </w:rPr>
              <w:lastRenderedPageBreak/>
              <w:t>Napomenu 1.</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14"/>
              <w:gridCol w:w="1224"/>
            </w:tblGrid>
            <w:tr w:rsidR="000363EA" w:rsidRPr="000363EA">
              <w:trPr>
                <w:tblCellSpacing w:w="0" w:type="dxa"/>
              </w:trPr>
              <w:tc>
                <w:tcPr>
                  <w:tcW w:w="10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w:t>
                  </w:r>
                </w:p>
              </w:tc>
              <w:tc>
                <w:tcPr>
                  <w:tcW w:w="3950" w:type="pct"/>
                  <w:tcBorders>
                    <w:top w:val="single" w:sz="2" w:space="0" w:color="000000"/>
                    <w:left w:val="single" w:sz="2" w:space="0" w:color="000000"/>
                    <w:bottom w:val="single" w:sz="6" w:space="0" w:color="000000"/>
                    <w:right w:val="single" w:sz="2" w:space="0" w:color="000000"/>
                  </w:tcBorders>
                  <w:noWrap/>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6</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i/>
                      <w:iCs/>
                      <w:lang w:eastAsia="sr-Latn-RS"/>
                    </w:rPr>
                  </w:pPr>
                  <w:r w:rsidRPr="000363EA">
                    <w:rPr>
                      <w:rFonts w:ascii="Arial" w:eastAsia="Times New Roman" w:hAnsi="Arial" w:cs="Arial"/>
                      <w:i/>
                      <w:iCs/>
                      <w:lang w:eastAsia="sr-Latn-RS"/>
                    </w:rPr>
                    <w:t xml:space="preserve">t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za t ≤ 10000 s</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w:t>
            </w:r>
            <w:r w:rsidRPr="000363EA">
              <w:rPr>
                <w:rFonts w:ascii="Arial" w:eastAsia="Times New Roman" w:hAnsi="Arial" w:cs="Arial"/>
                <w:lang w:eastAsia="sr-Latn-RS"/>
              </w:rPr>
              <w:br/>
              <w:t xml:space="preserve">t: [sekunde]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w:t>
            </w:r>
            <w:r w:rsidRPr="000363EA">
              <w:rPr>
                <w:rFonts w:ascii="Symbol" w:eastAsia="Times New Roman" w:hAnsi="Symbol" w:cs="Arial"/>
                <w:lang w:eastAsia="sr-Latn-RS"/>
              </w:rPr>
              <w:t></w:t>
            </w:r>
            <w:r w:rsidRPr="000363EA">
              <w:rPr>
                <w:rFonts w:ascii="Arial" w:eastAsia="Times New Roman" w:hAnsi="Arial" w:cs="Arial"/>
                <w:lang w:eastAsia="sr-Latn-RS"/>
              </w:rPr>
              <w:t xml:space="preserve"> ≥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Mrežnjača oka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Fotoretinitis</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300 do 700</w:t>
            </w:r>
            <w:r w:rsidRPr="000363EA">
              <w:rPr>
                <w:rFonts w:ascii="Arial" w:eastAsia="Times New Roman" w:hAnsi="Arial" w:cs="Arial"/>
                <w:lang w:eastAsia="sr-Latn-RS"/>
              </w:rPr>
              <w:br/>
              <w:t>(plava svetlost)</w:t>
            </w:r>
            <w:r w:rsidRPr="000363EA">
              <w:rPr>
                <w:rFonts w:ascii="Arial" w:eastAsia="Times New Roman" w:hAnsi="Arial" w:cs="Arial"/>
                <w:lang w:eastAsia="sr-Latn-RS"/>
              </w:rPr>
              <w:br/>
            </w:r>
            <w:r w:rsidRPr="000363EA">
              <w:rPr>
                <w:rFonts w:ascii="Arial" w:eastAsia="Times New Roman" w:hAnsi="Arial" w:cs="Arial"/>
                <w:i/>
                <w:iCs/>
                <w:lang w:eastAsia="sr-Latn-RS"/>
              </w:rPr>
              <w:t>vidi</w:t>
            </w:r>
            <w:r w:rsidRPr="000363EA">
              <w:rPr>
                <w:rFonts w:ascii="Arial" w:eastAsia="Times New Roman" w:hAnsi="Arial" w:cs="Arial"/>
                <w:i/>
                <w:iCs/>
                <w:lang w:eastAsia="sr-Latn-RS"/>
              </w:rPr>
              <w:br/>
              <w:t>Napomenu 1.</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100</w:t>
            </w:r>
            <w:r w:rsidRPr="000363EA">
              <w:rPr>
                <w:rFonts w:ascii="Arial" w:eastAsia="Times New Roman" w:hAnsi="Arial" w:cs="Arial"/>
                <w:lang w:eastAsia="sr-Latn-RS"/>
              </w:rPr>
              <w:br/>
              <w:t xml:space="preserve">za t &gt; 10000 s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300 do 700</w:t>
            </w:r>
            <w:r w:rsidRPr="000363EA">
              <w:rPr>
                <w:rFonts w:ascii="Arial" w:eastAsia="Times New Roman" w:hAnsi="Arial" w:cs="Arial"/>
                <w:lang w:eastAsia="sr-Latn-RS"/>
              </w:rPr>
              <w:br/>
              <w:t>(plava svetlost)</w:t>
            </w:r>
            <w:r w:rsidRPr="000363EA">
              <w:rPr>
                <w:rFonts w:ascii="Arial" w:eastAsia="Times New Roman" w:hAnsi="Arial" w:cs="Arial"/>
                <w:lang w:eastAsia="sr-Latn-RS"/>
              </w:rPr>
              <w:br/>
            </w:r>
            <w:r w:rsidRPr="000363EA">
              <w:rPr>
                <w:rFonts w:ascii="Arial" w:eastAsia="Times New Roman" w:hAnsi="Arial" w:cs="Arial"/>
                <w:i/>
                <w:iCs/>
                <w:lang w:eastAsia="sr-Latn-RS"/>
              </w:rPr>
              <w:t>vidi</w:t>
            </w:r>
            <w:r w:rsidRPr="000363EA">
              <w:rPr>
                <w:rFonts w:ascii="Arial" w:eastAsia="Times New Roman" w:hAnsi="Arial" w:cs="Arial"/>
                <w:i/>
                <w:iCs/>
                <w:lang w:eastAsia="sr-Latn-RS"/>
              </w:rPr>
              <w:br/>
              <w:t>Napomenu 1.</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9"/>
              <w:gridCol w:w="1199"/>
            </w:tblGrid>
            <w:tr w:rsidR="000363EA" w:rsidRPr="000363EA">
              <w:trPr>
                <w:tblCellSpacing w:w="0" w:type="dxa"/>
              </w:trPr>
              <w:tc>
                <w:tcPr>
                  <w:tcW w:w="90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w:t>
                  </w:r>
                </w:p>
              </w:tc>
              <w:tc>
                <w:tcPr>
                  <w:tcW w:w="4100" w:type="pct"/>
                  <w:tcBorders>
                    <w:top w:val="single" w:sz="2" w:space="0" w:color="000000"/>
                    <w:left w:val="single" w:sz="2" w:space="0" w:color="000000"/>
                    <w:bottom w:val="single" w:sz="6" w:space="0" w:color="000000"/>
                    <w:right w:val="single" w:sz="2" w:space="0" w:color="000000"/>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100 </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 10000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 xml:space="preserve">t: [sekunde]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w:t>
            </w:r>
            <w:r w:rsidRPr="000363EA">
              <w:rPr>
                <w:rFonts w:ascii="Symbol" w:eastAsia="Times New Roman" w:hAnsi="Symbol" w:cs="Arial"/>
                <w:lang w:eastAsia="sr-Latn-RS"/>
              </w:rPr>
              <w:t></w:t>
            </w:r>
            <w:r w:rsidRPr="000363EA">
              <w:rPr>
                <w:rFonts w:ascii="Arial" w:eastAsia="Times New Roman" w:hAnsi="Arial" w:cs="Arial"/>
                <w:lang w:eastAsia="sr-Latn-RS"/>
              </w:rPr>
              <w:t xml:space="preserve"> &lt;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br/>
            </w:r>
            <w:r w:rsidRPr="000363EA">
              <w:rPr>
                <w:rFonts w:ascii="Arial" w:eastAsia="Times New Roman" w:hAnsi="Arial" w:cs="Arial"/>
                <w:i/>
                <w:iCs/>
                <w:lang w:eastAsia="sr-Latn-RS"/>
              </w:rPr>
              <w:t>vidi Napomenu 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300 do 700</w:t>
            </w:r>
            <w:r w:rsidRPr="000363EA">
              <w:rPr>
                <w:rFonts w:ascii="Arial" w:eastAsia="Times New Roman" w:hAnsi="Arial" w:cs="Arial"/>
                <w:lang w:eastAsia="sr-Latn-RS"/>
              </w:rPr>
              <w:br/>
              <w:t>(plava svetlost)</w:t>
            </w:r>
            <w:r w:rsidRPr="000363EA">
              <w:rPr>
                <w:rFonts w:ascii="Arial" w:eastAsia="Times New Roman" w:hAnsi="Arial" w:cs="Arial"/>
                <w:lang w:eastAsia="sr-Latn-RS"/>
              </w:rPr>
              <w:br/>
            </w:r>
            <w:r w:rsidRPr="000363EA">
              <w:rPr>
                <w:rFonts w:ascii="Arial" w:eastAsia="Times New Roman" w:hAnsi="Arial" w:cs="Arial"/>
                <w:i/>
                <w:iCs/>
                <w:lang w:eastAsia="sr-Latn-RS"/>
              </w:rPr>
              <w:t>vidi</w:t>
            </w:r>
            <w:r w:rsidRPr="000363EA">
              <w:rPr>
                <w:rFonts w:ascii="Arial" w:eastAsia="Times New Roman" w:hAnsi="Arial" w:cs="Arial"/>
                <w:i/>
                <w:iCs/>
                <w:lang w:eastAsia="sr-Latn-RS"/>
              </w:rPr>
              <w:br/>
              <w:t>Napomenu 1.</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0,01</w:t>
            </w:r>
            <w:r w:rsidRPr="000363EA">
              <w:rPr>
                <w:rFonts w:ascii="Arial" w:eastAsia="Times New Roman" w:hAnsi="Arial" w:cs="Arial"/>
                <w:lang w:eastAsia="sr-Latn-RS"/>
              </w:rPr>
              <w:br/>
              <w:t xml:space="preserve">t </w:t>
            </w:r>
            <w:r w:rsidRPr="000363EA">
              <w:rPr>
                <w:rFonts w:ascii="Verdana" w:eastAsia="Times New Roman" w:hAnsi="Verdana" w:cs="Arial"/>
                <w:lang w:eastAsia="sr-Latn-RS"/>
              </w:rPr>
              <w:t>&gt;</w:t>
            </w:r>
            <w:r w:rsidRPr="000363EA">
              <w:rPr>
                <w:rFonts w:ascii="Arial" w:eastAsia="Times New Roman" w:hAnsi="Arial" w:cs="Arial"/>
                <w:lang w:eastAsia="sr-Latn-RS"/>
              </w:rPr>
              <w:t xml:space="preserve"> 10000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380 do 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(Vidljivo i 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0"/>
              <w:gridCol w:w="1218"/>
            </w:tblGrid>
            <w:tr w:rsidR="000363EA" w:rsidRPr="000363EA">
              <w:trPr>
                <w:tblCellSpacing w:w="0" w:type="dxa"/>
              </w:trPr>
              <w:tc>
                <w:tcPr>
                  <w:tcW w:w="8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415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2,8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7</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w:t>
            </w:r>
            <w:r w:rsidRPr="000363EA">
              <w:rPr>
                <w:rFonts w:ascii="Verdana" w:eastAsia="Times New Roman" w:hAnsi="Verdana" w:cs="Arial"/>
                <w:lang w:eastAsia="sr-Latn-RS"/>
              </w:rPr>
              <w:t>&gt;</w:t>
            </w:r>
            <w:r w:rsidRPr="000363EA">
              <w:rPr>
                <w:rFonts w:ascii="Arial" w:eastAsia="Times New Roman" w:hAnsi="Arial" w:cs="Arial"/>
                <w:lang w:eastAsia="sr-Latn-RS"/>
              </w:rPr>
              <w:t xml:space="preserve"> 10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1,7 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 1,7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lang w:eastAsia="sr-Latn-RS"/>
              </w:rPr>
              <w:t xml:space="preserve"> 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1,7 ≤ </w:t>
            </w:r>
            <w:r w:rsidRPr="000363EA">
              <w:rPr>
                <w:rFonts w:ascii="Symbol" w:eastAsia="Times New Roman" w:hAnsi="Symbol" w:cs="Arial"/>
                <w:lang w:eastAsia="sr-Latn-RS"/>
              </w:rPr>
              <w:t></w:t>
            </w:r>
            <w:r w:rsidRPr="000363EA">
              <w:rPr>
                <w:rFonts w:ascii="Arial" w:eastAsia="Times New Roman" w:hAnsi="Arial" w:cs="Arial"/>
                <w:lang w:eastAsia="sr-Latn-RS"/>
              </w:rPr>
              <w:t xml:space="preserve"> ≤ 100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100 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&gt; 100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1 = 380; </w:t>
            </w:r>
            <w:r w:rsidRPr="000363EA">
              <w:rPr>
                <w:rFonts w:ascii="Symbol" w:eastAsia="Times New Roman" w:hAnsi="Symbol" w:cs="Arial"/>
                <w:lang w:eastAsia="sr-Latn-RS"/>
              </w:rPr>
              <w:t></w:t>
            </w:r>
            <w:r w:rsidRPr="000363EA">
              <w:rPr>
                <w:rFonts w:ascii="Arial" w:eastAsia="Times New Roman" w:hAnsi="Arial" w:cs="Arial"/>
                <w:lang w:eastAsia="sr-Latn-RS"/>
              </w:rPr>
              <w:t xml:space="preserve">2 = 1400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Mrežnjača oka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Opekotine mrežnjače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380 do 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(Vidljivo i 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0"/>
              <w:gridCol w:w="1218"/>
            </w:tblGrid>
            <w:tr w:rsidR="000363EA" w:rsidRPr="000363EA">
              <w:trPr>
                <w:tblCellSpacing w:w="0" w:type="dxa"/>
              </w:trPr>
              <w:tc>
                <w:tcPr>
                  <w:tcW w:w="9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4050" w:type="pct"/>
                  <w:tcBorders>
                    <w:top w:val="single" w:sz="2" w:space="0" w:color="000000"/>
                    <w:left w:val="single" w:sz="2" w:space="0" w:color="000000"/>
                    <w:bottom w:val="single" w:sz="6" w:space="0" w:color="000000"/>
                    <w:right w:val="single" w:sz="2" w:space="0" w:color="000000"/>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5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7</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r w:rsidRPr="000363EA">
                    <w:rPr>
                      <w:rFonts w:ascii="Arial" w:eastAsia="Times New Roman" w:hAnsi="Arial" w:cs="Arial"/>
                      <w:lang w:eastAsia="sr-Latn-RS"/>
                    </w:rPr>
                    <w:t xml:space="preserve"> t ° ,25</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10 µs ≤ t ≤ 10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w:t>
            </w:r>
            <w:r w:rsidRPr="000363EA">
              <w:rPr>
                <w:rFonts w:ascii="Arial" w:eastAsia="Times New Roman" w:hAnsi="Arial" w:cs="Arial"/>
                <w:lang w:eastAsia="sr-Latn-RS"/>
              </w:rPr>
              <w:br/>
              <w:t xml:space="preserve">t: [sekunde]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380 do 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(Vidljivo i 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0"/>
              <w:gridCol w:w="1218"/>
            </w:tblGrid>
            <w:tr w:rsidR="000363EA" w:rsidRPr="000363EA">
              <w:trPr>
                <w:tblCellSpacing w:w="0" w:type="dxa"/>
              </w:trPr>
              <w:tc>
                <w:tcPr>
                  <w:tcW w:w="8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415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8,89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8</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&lt; 10 µs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780 do 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0"/>
              <w:gridCol w:w="1218"/>
            </w:tblGrid>
            <w:tr w:rsidR="000363EA" w:rsidRPr="000363EA">
              <w:trPr>
                <w:tblCellSpacing w:w="0" w:type="dxa"/>
              </w:trPr>
              <w:tc>
                <w:tcPr>
                  <w:tcW w:w="10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395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6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6</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w:t>
            </w:r>
            <w:r w:rsidRPr="000363EA">
              <w:rPr>
                <w:rFonts w:ascii="Verdana" w:eastAsia="Times New Roman" w:hAnsi="Verdana" w:cs="Arial"/>
                <w:lang w:eastAsia="sr-Latn-RS"/>
              </w:rPr>
              <w:t>&gt;</w:t>
            </w:r>
            <w:r w:rsidRPr="000363EA">
              <w:rPr>
                <w:rFonts w:ascii="Arial" w:eastAsia="Times New Roman" w:hAnsi="Arial" w:cs="Arial"/>
                <w:lang w:eastAsia="sr-Latn-RS"/>
              </w:rPr>
              <w:t xml:space="preserve"> 10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11 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lang w:eastAsia="sr-Latn-RS"/>
              </w:rPr>
              <w:t xml:space="preserve"> 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11 ≤ </w:t>
            </w:r>
            <w:r w:rsidRPr="000363EA">
              <w:rPr>
                <w:rFonts w:ascii="Symbol" w:eastAsia="Times New Roman" w:hAnsi="Symbol" w:cs="Arial"/>
                <w:lang w:eastAsia="sr-Latn-RS"/>
              </w:rPr>
              <w:t></w:t>
            </w:r>
            <w:r w:rsidRPr="000363EA">
              <w:rPr>
                <w:rFonts w:ascii="Arial" w:eastAsia="Times New Roman" w:hAnsi="Arial" w:cs="Arial"/>
                <w:lang w:eastAsia="sr-Latn-RS"/>
              </w:rPr>
              <w:t xml:space="preserve"> ≤ 100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lang w:eastAsia="sr-Latn-RS"/>
              </w:rPr>
              <w:t></w:t>
            </w:r>
            <w:r w:rsidRPr="000363EA">
              <w:rPr>
                <w:rFonts w:ascii="Arial" w:eastAsia="Times New Roman" w:hAnsi="Arial" w:cs="Arial"/>
                <w:lang w:eastAsia="sr-Latn-RS"/>
              </w:rPr>
              <w:t xml:space="preserve"> = 100 </w:t>
            </w:r>
            <w:r w:rsidRPr="000363EA">
              <w:rPr>
                <w:rFonts w:ascii="Arial" w:eastAsia="Times New Roman" w:hAnsi="Arial" w:cs="Arial"/>
                <w:lang w:eastAsia="sr-Latn-RS"/>
              </w:rPr>
              <w:lastRenderedPageBreak/>
              <w:t xml:space="preserve">za </w:t>
            </w:r>
          </w:p>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&gt; 100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(merenje vidnog polja:</w:t>
            </w:r>
            <w:r w:rsidRPr="000363EA">
              <w:rPr>
                <w:rFonts w:ascii="Arial" w:eastAsia="Times New Roman" w:hAnsi="Arial" w:cs="Arial"/>
                <w:lang w:eastAsia="sr-Latn-RS"/>
              </w:rPr>
              <w:br/>
              <w:t xml:space="preserve">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1 = 780; </w:t>
            </w:r>
            <w:r w:rsidRPr="000363EA">
              <w:rPr>
                <w:rFonts w:ascii="Symbol" w:eastAsia="Times New Roman" w:hAnsi="Symbol" w:cs="Arial"/>
                <w:lang w:eastAsia="sr-Latn-RS"/>
              </w:rPr>
              <w:t></w:t>
            </w:r>
            <w:r w:rsidRPr="000363EA">
              <w:rPr>
                <w:rFonts w:ascii="Arial" w:eastAsia="Times New Roman" w:hAnsi="Arial" w:cs="Arial"/>
                <w:lang w:eastAsia="sr-Latn-RS"/>
              </w:rPr>
              <w:t xml:space="preserve">2 = 1400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Mrežnjača oka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Opekotine mrežnjače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780 do 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8"/>
              <w:gridCol w:w="1360"/>
            </w:tblGrid>
            <w:tr w:rsidR="000363EA" w:rsidRPr="000363EA">
              <w:trPr>
                <w:tblCellSpacing w:w="0" w:type="dxa"/>
              </w:trPr>
              <w:tc>
                <w:tcPr>
                  <w:tcW w:w="850" w:type="pct"/>
                  <w:vMerge w:val="restart"/>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415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5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7</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r w:rsidRPr="000363EA">
                    <w:rPr>
                      <w:rFonts w:ascii="Arial" w:eastAsia="Times New Roman" w:hAnsi="Arial" w:cs="Arial"/>
                      <w:lang w:eastAsia="sr-Latn-RS"/>
                    </w:rPr>
                    <w:t xml:space="preserve"> t ° ,25</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10 µs ≤ t ≤ 10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w:t>
            </w:r>
            <w:r w:rsidRPr="000363EA">
              <w:rPr>
                <w:rFonts w:ascii="Arial" w:eastAsia="Times New Roman" w:hAnsi="Arial" w:cs="Arial"/>
                <w:lang w:eastAsia="sr-Latn-RS"/>
              </w:rPr>
              <w:br/>
              <w:t xml:space="preserve">t: [sekunde]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780 do </w:t>
            </w:r>
            <w:r w:rsidRPr="000363EA">
              <w:rPr>
                <w:rFonts w:ascii="Arial" w:eastAsia="Times New Roman" w:hAnsi="Arial" w:cs="Arial"/>
                <w:lang w:eastAsia="sr-Latn-RS"/>
              </w:rPr>
              <w:lastRenderedPageBreak/>
              <w:t xml:space="preserve">1400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0"/>
              <w:gridCol w:w="1218"/>
            </w:tblGrid>
            <w:tr w:rsidR="000363EA" w:rsidRPr="000363EA">
              <w:trPr>
                <w:tblCellSpacing w:w="0" w:type="dxa"/>
              </w:trPr>
              <w:tc>
                <w:tcPr>
                  <w:tcW w:w="100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L</w:t>
                  </w:r>
                  <w:r w:rsidRPr="000363EA">
                    <w:rPr>
                      <w:rFonts w:ascii="Arial" w:eastAsia="Times New Roman" w:hAnsi="Arial" w:cs="Arial"/>
                      <w:sz w:val="15"/>
                      <w:szCs w:val="15"/>
                      <w:vertAlign w:val="subscript"/>
                      <w:lang w:eastAsia="sr-Latn-RS"/>
                    </w:rPr>
                    <w:t>R</w:t>
                  </w:r>
                  <w:r w:rsidRPr="000363EA">
                    <w:rPr>
                      <w:rFonts w:ascii="Arial" w:eastAsia="Times New Roman" w:hAnsi="Arial" w:cs="Arial"/>
                      <w:lang w:eastAsia="sr-Latn-RS"/>
                    </w:rPr>
                    <w:t xml:space="preserve"> = </w:t>
                  </w:r>
                </w:p>
              </w:tc>
              <w:tc>
                <w:tcPr>
                  <w:tcW w:w="400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8,89 </w:t>
                  </w:r>
                  <w:r w:rsidRPr="000363EA">
                    <w:rPr>
                      <w:rFonts w:ascii="Cambria Math" w:eastAsia="Times New Roman" w:hAnsi="Cambria Math" w:cs="Cambria Math"/>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8</w:t>
                  </w:r>
                </w:p>
              </w:tc>
            </w:tr>
            <w:tr w:rsidR="000363EA" w:rsidRP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Symbol" w:eastAsia="Times New Roman" w:hAnsi="Symbol" w:cs="Arial"/>
                      <w:sz w:val="16"/>
                      <w:szCs w:val="16"/>
                      <w:lang w:eastAsia="sr-Latn-RS"/>
                    </w:rPr>
                    <w:t></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za t &lt; 10 µs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780 do 3000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(IRA i IRB)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IR</w:t>
            </w:r>
            <w:r w:rsidRPr="000363EA">
              <w:rPr>
                <w:rFonts w:ascii="Arial" w:eastAsia="Times New Roman" w:hAnsi="Arial" w:cs="Arial"/>
                <w:lang w:eastAsia="sr-Latn-RS"/>
              </w:rPr>
              <w:t xml:space="preserve"> = 18000 t</w:t>
            </w:r>
            <w:r w:rsidRPr="000363EA">
              <w:rPr>
                <w:rFonts w:ascii="Arial" w:eastAsia="Times New Roman" w:hAnsi="Arial" w:cs="Arial"/>
                <w:sz w:val="15"/>
                <w:szCs w:val="15"/>
                <w:vertAlign w:val="superscript"/>
                <w:lang w:eastAsia="sr-Latn-RS"/>
              </w:rPr>
              <w:t>-0,75</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 1000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 xml:space="preserve">t: [sekunde]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Rožnjača</w:t>
            </w:r>
            <w:r w:rsidRPr="000363EA">
              <w:rPr>
                <w:rFonts w:ascii="Arial" w:eastAsia="Times New Roman" w:hAnsi="Arial" w:cs="Arial"/>
                <w:lang w:eastAsia="sr-Latn-RS"/>
              </w:rPr>
              <w:br/>
              <w:t xml:space="preserve">Sočivo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Opekotine rožnjače</w:t>
            </w:r>
            <w:r w:rsidRPr="000363EA">
              <w:rPr>
                <w:rFonts w:ascii="Arial" w:eastAsia="Times New Roman" w:hAnsi="Arial" w:cs="Arial"/>
                <w:lang w:eastAsia="sr-Latn-RS"/>
              </w:rPr>
              <w:br/>
            </w:r>
            <w:proofErr w:type="spellStart"/>
            <w:r w:rsidRPr="000363EA">
              <w:rPr>
                <w:rFonts w:ascii="Arial" w:eastAsia="Times New Roman" w:hAnsi="Arial" w:cs="Arial"/>
                <w:lang w:eastAsia="sr-Latn-RS"/>
              </w:rPr>
              <w:t>Kataraktogeneza</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780 do 3000</w:t>
            </w:r>
            <w:r w:rsidRPr="000363EA">
              <w:rPr>
                <w:rFonts w:ascii="Arial" w:eastAsia="Times New Roman" w:hAnsi="Arial" w:cs="Arial"/>
                <w:lang w:eastAsia="sr-Latn-RS"/>
              </w:rPr>
              <w:br/>
              <w:t xml:space="preserve">(IRA i IRB)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E</w:t>
            </w:r>
            <w:r w:rsidRPr="000363EA">
              <w:rPr>
                <w:rFonts w:ascii="Arial" w:eastAsia="Times New Roman" w:hAnsi="Arial" w:cs="Arial"/>
                <w:sz w:val="15"/>
                <w:szCs w:val="15"/>
                <w:vertAlign w:val="subscript"/>
                <w:lang w:eastAsia="sr-Latn-RS"/>
              </w:rPr>
              <w:t>IR</w:t>
            </w:r>
            <w:r w:rsidRPr="000363EA">
              <w:rPr>
                <w:rFonts w:ascii="Arial" w:eastAsia="Times New Roman" w:hAnsi="Arial" w:cs="Arial"/>
                <w:lang w:eastAsia="sr-Latn-RS"/>
              </w:rPr>
              <w:t xml:space="preserve"> = 100</w:t>
            </w:r>
            <w:r w:rsidRPr="000363EA">
              <w:rPr>
                <w:rFonts w:ascii="Arial" w:eastAsia="Times New Roman" w:hAnsi="Arial" w:cs="Arial"/>
                <w:lang w:eastAsia="sr-Latn-RS"/>
              </w:rPr>
              <w:br/>
              <w:t xml:space="preserve">za t </w:t>
            </w:r>
            <w:r w:rsidRPr="000363EA">
              <w:rPr>
                <w:rFonts w:ascii="Verdana" w:eastAsia="Times New Roman" w:hAnsi="Verdana" w:cs="Arial"/>
                <w:lang w:eastAsia="sr-Latn-RS"/>
              </w:rPr>
              <w:t>&gt;</w:t>
            </w:r>
            <w:r w:rsidRPr="000363EA">
              <w:rPr>
                <w:rFonts w:ascii="Arial" w:eastAsia="Times New Roman" w:hAnsi="Arial" w:cs="Arial"/>
                <w:lang w:eastAsia="sr-Latn-RS"/>
              </w:rPr>
              <w:t xml:space="preserve"> 1000 s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380 do 3000 (Vidljivo, IRA i IRB) </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w:t>
            </w:r>
            <w:r w:rsidRPr="000363EA">
              <w:rPr>
                <w:rFonts w:ascii="Arial" w:eastAsia="Times New Roman" w:hAnsi="Arial" w:cs="Arial"/>
                <w:sz w:val="15"/>
                <w:szCs w:val="15"/>
                <w:vertAlign w:val="subscript"/>
                <w:lang w:eastAsia="sr-Latn-RS"/>
              </w:rPr>
              <w:t>KOŽA</w:t>
            </w:r>
            <w:r w:rsidRPr="000363EA">
              <w:rPr>
                <w:rFonts w:ascii="Arial" w:eastAsia="Times New Roman" w:hAnsi="Arial" w:cs="Arial"/>
                <w:lang w:eastAsia="sr-Latn-RS"/>
              </w:rPr>
              <w:t xml:space="preserve"> = 20000 t</w:t>
            </w:r>
            <w:r w:rsidRPr="000363EA">
              <w:rPr>
                <w:rFonts w:ascii="Arial" w:eastAsia="Times New Roman" w:hAnsi="Arial" w:cs="Arial"/>
                <w:sz w:val="15"/>
                <w:szCs w:val="15"/>
                <w:vertAlign w:val="superscript"/>
                <w:lang w:eastAsia="sr-Latn-RS"/>
              </w:rPr>
              <w:t>-0,25</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za t &lt; 10 s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 [sekunde]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Opekotine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Napomena 1.: Opseg od 300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700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obuhvata delove UVB, celokupno UVA i većinu vidljivog zračenja; međutim, štetnost koja je sa njim u vezi obično se naziva štetnost "plave svetlosti". Strogo uzevši, plava svetlost obuhvata samo opseg od oko 400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do 490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w:t>
      </w:r>
      <w:r w:rsidRPr="000363EA">
        <w:rPr>
          <w:rFonts w:ascii="Arial" w:eastAsia="Times New Roman" w:hAnsi="Arial" w:cs="Arial"/>
          <w:lang w:eastAsia="sr-Latn-RS"/>
        </w:rPr>
        <w:br/>
        <w:t xml:space="preserve">Napomena 2.: Kada se pogled </w:t>
      </w:r>
      <w:proofErr w:type="spellStart"/>
      <w:r w:rsidRPr="000363EA">
        <w:rPr>
          <w:rFonts w:ascii="Arial" w:eastAsia="Times New Roman" w:hAnsi="Arial" w:cs="Arial"/>
          <w:lang w:eastAsia="sr-Latn-RS"/>
        </w:rPr>
        <w:t>uperi</w:t>
      </w:r>
      <w:proofErr w:type="spellEnd"/>
      <w:r w:rsidRPr="000363EA">
        <w:rPr>
          <w:rFonts w:ascii="Arial" w:eastAsia="Times New Roman" w:hAnsi="Arial" w:cs="Arial"/>
          <w:lang w:eastAsia="sr-Latn-RS"/>
        </w:rPr>
        <w:t xml:space="preserve"> u veoma male izvore sa vidnim uglom &lt;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L</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se može pretvoriti u 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Ovo se obično primenjuje samo na </w:t>
      </w:r>
      <w:proofErr w:type="spellStart"/>
      <w:r w:rsidRPr="000363EA">
        <w:rPr>
          <w:rFonts w:ascii="Arial" w:eastAsia="Times New Roman" w:hAnsi="Arial" w:cs="Arial"/>
          <w:lang w:eastAsia="sr-Latn-RS"/>
        </w:rPr>
        <w:t>oftalmološke</w:t>
      </w:r>
      <w:proofErr w:type="spellEnd"/>
      <w:r w:rsidRPr="000363EA">
        <w:rPr>
          <w:rFonts w:ascii="Arial" w:eastAsia="Times New Roman" w:hAnsi="Arial" w:cs="Arial"/>
          <w:lang w:eastAsia="sr-Latn-RS"/>
        </w:rPr>
        <w:t xml:space="preserve"> instrumente ili na stabilizovano oko tokom anestezije. Maksimalno trajanje "</w:t>
      </w:r>
      <w:proofErr w:type="spellStart"/>
      <w:r w:rsidRPr="000363EA">
        <w:rPr>
          <w:rFonts w:ascii="Arial" w:eastAsia="Times New Roman" w:hAnsi="Arial" w:cs="Arial"/>
          <w:lang w:eastAsia="sr-Latn-RS"/>
        </w:rPr>
        <w:t>zurenja</w:t>
      </w:r>
      <w:proofErr w:type="spellEnd"/>
      <w:r w:rsidRPr="000363EA">
        <w:rPr>
          <w:rFonts w:ascii="Arial" w:eastAsia="Times New Roman" w:hAnsi="Arial" w:cs="Arial"/>
          <w:lang w:eastAsia="sr-Latn-RS"/>
        </w:rPr>
        <w:t xml:space="preserve">" iznosi: </w:t>
      </w: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max</w:t>
      </w:r>
      <w:proofErr w:type="spellEnd"/>
      <w:r w:rsidRPr="000363EA">
        <w:rPr>
          <w:rFonts w:ascii="Arial" w:eastAsia="Times New Roman" w:hAnsi="Arial" w:cs="Arial"/>
          <w:lang w:eastAsia="sr-Latn-RS"/>
        </w:rPr>
        <w:t>= 100/E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gde je E</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izraženo u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Zbog očnih pokreta tokom normalnog gledanja ono ne prelazi 100 s. </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4" w:name="str_3"/>
      <w:bookmarkEnd w:id="14"/>
      <w:r w:rsidRPr="000363EA">
        <w:rPr>
          <w:rFonts w:ascii="Arial" w:eastAsia="Times New Roman" w:hAnsi="Arial" w:cs="Arial"/>
          <w:b/>
          <w:bCs/>
          <w:sz w:val="24"/>
          <w:szCs w:val="24"/>
          <w:lang w:eastAsia="sr-Latn-RS"/>
        </w:rPr>
        <w:t xml:space="preserve">Tabela 1.2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S(</w:t>
      </w:r>
      <w:r w:rsidRPr="000363EA">
        <w:rPr>
          <w:rFonts w:ascii="Symbol" w:eastAsia="Times New Roman" w:hAnsi="Symbol" w:cs="Arial"/>
          <w:b/>
          <w:bCs/>
          <w:sz w:val="24"/>
          <w:szCs w:val="24"/>
          <w:lang w:eastAsia="sr-Latn-RS"/>
        </w:rPr>
        <w:t></w:t>
      </w:r>
      <w:r w:rsidRPr="000363EA">
        <w:rPr>
          <w:rFonts w:ascii="Arial" w:eastAsia="Times New Roman" w:hAnsi="Arial" w:cs="Arial"/>
          <w:b/>
          <w:bCs/>
          <w:sz w:val="24"/>
          <w:szCs w:val="24"/>
          <w:lang w:eastAsia="sr-Latn-RS"/>
        </w:rPr>
        <w:t xml:space="preserve">) [BEZ DIMENZIJA], OD 180 NM DO 400 NM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28"/>
        <w:gridCol w:w="830"/>
        <w:gridCol w:w="829"/>
        <w:gridCol w:w="831"/>
        <w:gridCol w:w="829"/>
        <w:gridCol w:w="1109"/>
        <w:gridCol w:w="829"/>
        <w:gridCol w:w="1109"/>
        <w:gridCol w:w="829"/>
        <w:gridCol w:w="1109"/>
      </w:tblGrid>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S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0,1737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0,9434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0,000520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0,000086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0,0126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0,1819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0,9272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0,000083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0,0132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0,1900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0,9112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0,000479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0,000080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0,0138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0,1995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0,8954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0,000459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0,000077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0,2089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0,8800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0,000440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0,000074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0,2188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0,8568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0,000425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0,000072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0,0158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0,2292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0,8342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0,000410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0,000069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0,0166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0,8122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0,000396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0,000066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0,0173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0,2510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0,7908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0,000064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0,0181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0,2624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0,000370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0,000062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0,2744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0,7420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0,000059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0,0199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0,2869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0,7151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0,000057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0,3000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0,6891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0,000327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0,000055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193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0,0218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0,3111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0,6641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0,000053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0,0228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0,3227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0,000303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0,000051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0,0239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0,3347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0,6186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339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0,3471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0,5980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0,0262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0,5780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0,000271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0,000046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0,0274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0,3730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0,5587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0,000263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199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0,3865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0,0300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0,4005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0,4984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0,000248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0,000041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0,0334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0,4150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0,0371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0,4300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0,3989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0,000231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0,0412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0,4465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299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0,3459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0,000223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0,000036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0,0459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0,4637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0,3000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0,0510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0,4815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0,2210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349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0,000207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0,0551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0,5000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0,1629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0,0595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0,000191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0,0643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0,5437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0,0849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0,000030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209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0,0694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0,5685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0,000175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0,0750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0,5945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0,0454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0,000167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0,0786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259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0,6216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0,0344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0,0824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0,0260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0,000153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0,0864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0,6792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0,0197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0,000147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0,0906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0,7098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0,000141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0,0950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0,7417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0,0111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0,000136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0,0995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0,7751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0,0081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0,1043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0,8100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0,000126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0,1093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0,8449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0,0042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0,000122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219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0,1145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0,8812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0,000118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0,9192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0,0024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0,000114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0,1257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269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0,9587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0,1316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0,000106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0,1378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0,9919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0,0012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0,000103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0,1444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0,9838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0,000099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0,9758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0,000819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369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0,000096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0,1583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0,9679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0,000670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0,000093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0,1658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275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0,9600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0,000540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371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right"/>
              <w:rPr>
                <w:rFonts w:ascii="Arial" w:eastAsia="Times New Roman" w:hAnsi="Arial" w:cs="Arial"/>
                <w:lang w:eastAsia="sr-Latn-RS"/>
              </w:rPr>
            </w:pPr>
            <w:r w:rsidRPr="000363EA">
              <w:rPr>
                <w:rFonts w:ascii="Arial" w:eastAsia="Times New Roman" w:hAnsi="Arial" w:cs="Arial"/>
                <w:lang w:eastAsia="sr-Latn-RS"/>
              </w:rPr>
              <w:t xml:space="preserve">0,000090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bl>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5" w:name="str_4"/>
      <w:bookmarkEnd w:id="15"/>
      <w:r w:rsidRPr="000363EA">
        <w:rPr>
          <w:rFonts w:ascii="Arial" w:eastAsia="Times New Roman" w:hAnsi="Arial" w:cs="Arial"/>
          <w:b/>
          <w:bCs/>
          <w:sz w:val="24"/>
          <w:szCs w:val="24"/>
          <w:lang w:eastAsia="sr-Latn-RS"/>
        </w:rPr>
        <w:t xml:space="preserve">Tabela 1.3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B (</w:t>
      </w:r>
      <w:r w:rsidRPr="000363EA">
        <w:rPr>
          <w:rFonts w:ascii="Symbol" w:eastAsia="Times New Roman" w:hAnsi="Symbol" w:cs="Arial"/>
          <w:b/>
          <w:bCs/>
          <w:sz w:val="24"/>
          <w:szCs w:val="24"/>
          <w:lang w:eastAsia="sr-Latn-RS"/>
        </w:rPr>
        <w:t></w:t>
      </w:r>
      <w:r w:rsidRPr="000363EA">
        <w:rPr>
          <w:rFonts w:ascii="Arial" w:eastAsia="Times New Roman" w:hAnsi="Arial" w:cs="Arial"/>
          <w:b/>
          <w:bCs/>
          <w:sz w:val="24"/>
          <w:szCs w:val="24"/>
          <w:lang w:eastAsia="sr-Latn-RS"/>
        </w:rPr>
        <w:t>), R (</w:t>
      </w:r>
      <w:r w:rsidRPr="000363EA">
        <w:rPr>
          <w:rFonts w:ascii="Symbol" w:eastAsia="Times New Roman" w:hAnsi="Symbol" w:cs="Arial"/>
          <w:b/>
          <w:bCs/>
          <w:sz w:val="24"/>
          <w:szCs w:val="24"/>
          <w:lang w:eastAsia="sr-Latn-RS"/>
        </w:rPr>
        <w:t></w:t>
      </w:r>
      <w:r w:rsidRPr="000363EA">
        <w:rPr>
          <w:rFonts w:ascii="Arial" w:eastAsia="Times New Roman" w:hAnsi="Arial" w:cs="Arial"/>
          <w:b/>
          <w:bCs/>
          <w:sz w:val="24"/>
          <w:szCs w:val="24"/>
          <w:lang w:eastAsia="sr-Latn-RS"/>
        </w:rPr>
        <w:t xml:space="preserve">) [BEZ DIMENZIJA], OD 380 NM DO 1400 NM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531"/>
        <w:gridCol w:w="2290"/>
        <w:gridCol w:w="3311"/>
      </w:tblGrid>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u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B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R (</w:t>
            </w:r>
            <w:r w:rsidRPr="000363EA">
              <w:rPr>
                <w:rFonts w:ascii="Symbol" w:eastAsia="Times New Roman" w:hAnsi="Symbol" w:cs="Arial"/>
                <w:lang w:eastAsia="sr-Latn-RS"/>
              </w:rPr>
              <w:t></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300 ≤ </w:t>
            </w:r>
            <w:r w:rsidRPr="000363EA">
              <w:rPr>
                <w:rFonts w:ascii="Symbol" w:eastAsia="Times New Roman" w:hAnsi="Symbol" w:cs="Arial"/>
                <w:lang w:eastAsia="sr-Latn-RS"/>
              </w:rPr>
              <w:t></w:t>
            </w:r>
            <w:r w:rsidRPr="000363EA">
              <w:rPr>
                <w:rFonts w:ascii="Arial" w:eastAsia="Times New Roman" w:hAnsi="Arial" w:cs="Arial"/>
                <w:lang w:eastAsia="sr-Latn-RS"/>
              </w:rPr>
              <w:t xml:space="preserve"> &lt; 380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0,013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0,13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390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0,025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0,25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410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415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8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420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425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430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9,8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435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440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0,94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0,9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9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460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0,8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8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0,7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470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0,62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6,2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475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0,55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5,5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480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0,45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4,5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485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0,32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490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0,22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495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0,16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1,6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500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0,02</w:t>
            </w:r>
            <w:r w:rsidRPr="000363EA">
              <w:rPr>
                <w:rFonts w:ascii="Arial" w:eastAsia="Times New Roman" w:hAnsi="Arial" w:cs="Arial"/>
                <w:lang w:eastAsia="sr-Latn-RS"/>
              </w:rPr>
              <w:t xml:space="preserve"> · </w:t>
            </w:r>
            <w:r w:rsidRPr="000363EA">
              <w:rPr>
                <w:rFonts w:ascii="Arial" w:eastAsia="Times New Roman" w:hAnsi="Arial" w:cs="Arial"/>
                <w:sz w:val="15"/>
                <w:szCs w:val="15"/>
                <w:vertAlign w:val="superscript"/>
                <w:lang w:eastAsia="sr-Latn-RS"/>
              </w:rPr>
              <w:t xml:space="preserve">(450 - </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600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0,001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1050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 xml:space="preserve">0,002 · (700 - </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1050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1150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1150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1200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0,2 · 10</w:t>
            </w:r>
            <w:r w:rsidRPr="000363EA">
              <w:rPr>
                <w:rFonts w:ascii="Arial" w:eastAsia="Times New Roman" w:hAnsi="Arial" w:cs="Arial"/>
                <w:sz w:val="15"/>
                <w:szCs w:val="15"/>
                <w:vertAlign w:val="superscript"/>
                <w:lang w:eastAsia="sr-Latn-RS"/>
              </w:rPr>
              <w:t xml:space="preserve">0,02 · (1 150 - </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1200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 1400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0,02 </w:t>
            </w:r>
          </w:p>
        </w:tc>
      </w:tr>
    </w:tbl>
    <w:p w:rsidR="000363EA" w:rsidRPr="000363EA" w:rsidRDefault="000363EA" w:rsidP="000363EA">
      <w:pPr>
        <w:spacing w:after="0" w:line="240" w:lineRule="auto"/>
        <w:jc w:val="center"/>
        <w:rPr>
          <w:rFonts w:ascii="Arial" w:eastAsia="Times New Roman" w:hAnsi="Arial" w:cs="Arial"/>
          <w:b/>
          <w:bCs/>
          <w:sz w:val="29"/>
          <w:szCs w:val="29"/>
          <w:lang w:eastAsia="sr-Latn-RS"/>
        </w:rPr>
      </w:pPr>
      <w:bookmarkStart w:id="16" w:name="str_5"/>
      <w:bookmarkEnd w:id="16"/>
      <w:r w:rsidRPr="000363EA">
        <w:rPr>
          <w:rFonts w:ascii="Arial" w:eastAsia="Times New Roman" w:hAnsi="Arial" w:cs="Arial"/>
          <w:b/>
          <w:bCs/>
          <w:sz w:val="29"/>
          <w:szCs w:val="29"/>
          <w:lang w:eastAsia="sr-Latn-RS"/>
        </w:rPr>
        <w:t xml:space="preserve">Prilog 2. </w:t>
      </w:r>
    </w:p>
    <w:p w:rsidR="000363EA" w:rsidRPr="000363EA" w:rsidRDefault="000363EA" w:rsidP="000363EA">
      <w:pPr>
        <w:spacing w:after="0" w:line="240" w:lineRule="auto"/>
        <w:jc w:val="center"/>
        <w:rPr>
          <w:rFonts w:ascii="Arial" w:eastAsia="Times New Roman" w:hAnsi="Arial" w:cs="Arial"/>
          <w:b/>
          <w:bCs/>
          <w:sz w:val="29"/>
          <w:szCs w:val="29"/>
          <w:lang w:eastAsia="sr-Latn-RS"/>
        </w:rPr>
      </w:pPr>
      <w:r w:rsidRPr="000363EA">
        <w:rPr>
          <w:rFonts w:ascii="Arial" w:eastAsia="Times New Roman" w:hAnsi="Arial" w:cs="Arial"/>
          <w:b/>
          <w:bCs/>
          <w:sz w:val="29"/>
          <w:szCs w:val="29"/>
          <w:lang w:eastAsia="sr-Latn-RS"/>
        </w:rPr>
        <w:t xml:space="preserve">GRANIČNE VREDNOSTI IZLOŽENOSTI ZRAČENJU ZA LASERSKO OPTIČKO ZRAČENJE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Odgovarajuće </w:t>
      </w:r>
      <w:proofErr w:type="spellStart"/>
      <w:r w:rsidRPr="000363EA">
        <w:rPr>
          <w:rFonts w:ascii="Arial" w:eastAsia="Times New Roman" w:hAnsi="Arial" w:cs="Arial"/>
          <w:lang w:eastAsia="sr-Latn-RS"/>
        </w:rPr>
        <w:t>biofizičke</w:t>
      </w:r>
      <w:proofErr w:type="spellEnd"/>
      <w:r w:rsidRPr="000363EA">
        <w:rPr>
          <w:rFonts w:ascii="Arial" w:eastAsia="Times New Roman" w:hAnsi="Arial" w:cs="Arial"/>
          <w:lang w:eastAsia="sr-Latn-RS"/>
        </w:rPr>
        <w:t xml:space="preserve"> vrednosti izlaganja optičkom zračenju mogu se utvrditi na osnovu sledećih formula, koje zavise od opsega zračenja koje emituje izvor. Rezultate treba uporediti sa odgovarajućim graničnim vrednostima izloženosti iz Tabela od 2.2 do 2.4. Za jedan izvor optičkog zračenja može biti bitna više od jedne vrednosti izloženosti i odgovarajuće granične vrednosti izloženosti.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Koeficijenti koji se koriste prilikom izračunavanja u Tabelama od 2.2 do 2.4 navedeni su u Tabeli 2.5, a korekcije za ponovljeno izlaganje navedene su u Tabeli 2.6.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2"/>
        <w:gridCol w:w="770"/>
        <w:gridCol w:w="7970"/>
      </w:tblGrid>
      <w:tr w:rsidR="000363EA" w:rsidRPr="000363EA" w:rsidTr="000363EA">
        <w:trPr>
          <w:tblCellSpacing w:w="0" w:type="dxa"/>
        </w:trPr>
        <w:tc>
          <w:tcPr>
            <w:tcW w:w="150" w:type="pct"/>
            <w:vMerge w:val="restart"/>
            <w:noWrap/>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E = </w:t>
            </w:r>
          </w:p>
        </w:tc>
        <w:tc>
          <w:tcPr>
            <w:tcW w:w="450" w:type="pct"/>
            <w:tcBorders>
              <w:top w:val="single" w:sz="2" w:space="0" w:color="000000"/>
              <w:left w:val="single" w:sz="2" w:space="0" w:color="000000"/>
              <w:bottom w:val="single" w:sz="6" w:space="0" w:color="000000"/>
              <w:right w:val="single" w:sz="2" w:space="0" w:color="000000"/>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proofErr w:type="spellStart"/>
            <w:r w:rsidRPr="000363EA">
              <w:rPr>
                <w:rFonts w:ascii="Arial" w:eastAsia="Times New Roman" w:hAnsi="Arial" w:cs="Arial"/>
                <w:lang w:eastAsia="sr-Latn-RS"/>
              </w:rPr>
              <w:t>dP</w:t>
            </w:r>
            <w:proofErr w:type="spellEnd"/>
            <w:r w:rsidRPr="000363EA">
              <w:rPr>
                <w:rFonts w:ascii="Arial" w:eastAsia="Times New Roman" w:hAnsi="Arial" w:cs="Arial"/>
                <w:lang w:eastAsia="sr-Latn-RS"/>
              </w:rPr>
              <w:t xml:space="preserve"> </w:t>
            </w:r>
          </w:p>
        </w:tc>
        <w:tc>
          <w:tcPr>
            <w:tcW w:w="4400" w:type="pct"/>
            <w:vMerge w:val="restart"/>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proofErr w:type="spellStart"/>
            <w:r w:rsidRPr="000363EA">
              <w:rPr>
                <w:rFonts w:ascii="Arial" w:eastAsia="Times New Roman" w:hAnsi="Arial" w:cs="Arial"/>
                <w:lang w:eastAsia="sr-Latn-RS"/>
              </w:rPr>
              <w:t>dA</w:t>
            </w:r>
            <w:proofErr w:type="spellEnd"/>
            <w:r w:rsidRPr="000363EA">
              <w:rPr>
                <w:rFonts w:ascii="Arial" w:eastAsia="Times New Roman" w:hAnsi="Arial" w:cs="Arial"/>
                <w:lang w:eastAsia="sr-Latn-RS"/>
              </w:rPr>
              <w:t xml:space="preserve"> </w:t>
            </w:r>
          </w:p>
        </w:tc>
        <w:tc>
          <w:tcPr>
            <w:tcW w:w="0" w:type="auto"/>
            <w:vMerge/>
            <w:vAlign w:val="center"/>
            <w:hideMark/>
          </w:tcPr>
          <w:p w:rsidR="000363EA" w:rsidRPr="000363EA" w:rsidRDefault="000363EA" w:rsidP="000363EA">
            <w:pPr>
              <w:spacing w:after="0" w:line="240" w:lineRule="auto"/>
              <w:rPr>
                <w:rFonts w:ascii="Arial" w:eastAsia="Times New Roman" w:hAnsi="Arial" w:cs="Arial"/>
                <w:lang w:eastAsia="sr-Latn-RS"/>
              </w:rPr>
            </w:pP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1257300" cy="581025"/>
            <wp:effectExtent l="0" t="0" r="0" b="9525"/>
            <wp:docPr id="1" name="Picture 1" descr="C:\Program Files (x86)\ParagrafLex\browser\Files\Old\t\t2012_12\t12_0336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ParagrafLex\browser\Files\Old\t\t2012_12\t12_0336_s013.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57300" cy="581025"/>
                    </a:xfrm>
                    <a:prstGeom prst="rect">
                      <a:avLst/>
                    </a:prstGeom>
                    <a:noFill/>
                    <a:ln>
                      <a:noFill/>
                    </a:ln>
                  </pic:spPr>
                </pic:pic>
              </a:graphicData>
            </a:graphic>
          </wp:inline>
        </w:drawing>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Oznake u Prilogu 2. imaju sledeće značenje: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dP</w:t>
      </w:r>
      <w:proofErr w:type="spellEnd"/>
      <w:r w:rsidRPr="000363EA">
        <w:rPr>
          <w:rFonts w:ascii="Arial" w:eastAsia="Times New Roman" w:hAnsi="Arial" w:cs="Arial"/>
          <w:lang w:eastAsia="sr-Latn-RS"/>
        </w:rPr>
        <w:t xml:space="preserve"> elementarna snaga izražena u vatima [W];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dA</w:t>
      </w:r>
      <w:proofErr w:type="spellEnd"/>
      <w:r w:rsidRPr="000363EA">
        <w:rPr>
          <w:rFonts w:ascii="Arial" w:eastAsia="Times New Roman" w:hAnsi="Arial" w:cs="Arial"/>
          <w:lang w:eastAsia="sr-Latn-RS"/>
        </w:rPr>
        <w:t xml:space="preserve"> elementarna površina izražena u kvadratnim metrima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E (t), E </w:t>
      </w:r>
      <w:proofErr w:type="spellStart"/>
      <w:r w:rsidRPr="000363EA">
        <w:rPr>
          <w:rFonts w:ascii="Arial" w:eastAsia="Times New Roman" w:hAnsi="Arial" w:cs="Arial"/>
          <w:lang w:eastAsia="sr-Latn-RS"/>
        </w:rPr>
        <w:t>iradijansa</w:t>
      </w:r>
      <w:proofErr w:type="spellEnd"/>
      <w:r w:rsidRPr="000363EA">
        <w:rPr>
          <w:rFonts w:ascii="Arial" w:eastAsia="Times New Roman" w:hAnsi="Arial" w:cs="Arial"/>
          <w:lang w:eastAsia="sr-Latn-RS"/>
        </w:rPr>
        <w:t xml:space="preserve"> ili gustina snage: snaga upadnog zračenja po jedinici površine obično izražena u vatima po kvadratnom metru [W m </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vrednosti E (t) i E dobijaju se merenjem ili ih može dati proizvođač opreme;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H izloženost zračenju: integral </w:t>
      </w:r>
      <w:proofErr w:type="spellStart"/>
      <w:r w:rsidRPr="000363EA">
        <w:rPr>
          <w:rFonts w:ascii="Arial" w:eastAsia="Times New Roman" w:hAnsi="Arial" w:cs="Arial"/>
          <w:lang w:eastAsia="sr-Latn-RS"/>
        </w:rPr>
        <w:t>iradijanse</w:t>
      </w:r>
      <w:proofErr w:type="spellEnd"/>
      <w:r w:rsidRPr="000363EA">
        <w:rPr>
          <w:rFonts w:ascii="Arial" w:eastAsia="Times New Roman" w:hAnsi="Arial" w:cs="Arial"/>
          <w:lang w:eastAsia="sr-Latn-RS"/>
        </w:rPr>
        <w:t xml:space="preserve"> po vremenu, izražen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 vreme, trajanje izlaganja, izraženo u sekundama [s];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talasna dužina, izražena u </w:t>
      </w:r>
      <w:proofErr w:type="spellStart"/>
      <w:r w:rsidRPr="000363EA">
        <w:rPr>
          <w:rFonts w:ascii="Arial" w:eastAsia="Times New Roman" w:hAnsi="Arial" w:cs="Arial"/>
          <w:lang w:eastAsia="sr-Latn-RS"/>
        </w:rPr>
        <w:t>nanometrima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konusni ugao merenja koji ograničava vidno polje, izražen u </w:t>
      </w:r>
      <w:proofErr w:type="spellStart"/>
      <w:r w:rsidRPr="000363EA">
        <w:rPr>
          <w:rFonts w:ascii="Arial" w:eastAsia="Times New Roman" w:hAnsi="Arial" w:cs="Arial"/>
          <w:lang w:eastAsia="sr-Latn-RS"/>
        </w:rPr>
        <w:t>miliradijanima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m vidno polje merenja, izraženo u </w:t>
      </w:r>
      <w:proofErr w:type="spellStart"/>
      <w:r w:rsidRPr="000363EA">
        <w:rPr>
          <w:rFonts w:ascii="Arial" w:eastAsia="Times New Roman" w:hAnsi="Arial" w:cs="Arial"/>
          <w:lang w:eastAsia="sr-Latn-RS"/>
        </w:rPr>
        <w:t>miliradijanima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α ugao koji odgovara izvoru, izražen u </w:t>
      </w:r>
      <w:proofErr w:type="spellStart"/>
      <w:r w:rsidRPr="000363EA">
        <w:rPr>
          <w:rFonts w:ascii="Arial" w:eastAsia="Times New Roman" w:hAnsi="Arial" w:cs="Arial"/>
          <w:lang w:eastAsia="sr-Latn-RS"/>
        </w:rPr>
        <w:t>miliradijanima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ograničavajući otvor: kružna površina duž koje se izračunava srednja vrednost </w:t>
      </w:r>
      <w:proofErr w:type="spellStart"/>
      <w:r w:rsidRPr="000363EA">
        <w:rPr>
          <w:rFonts w:ascii="Arial" w:eastAsia="Times New Roman" w:hAnsi="Arial" w:cs="Arial"/>
          <w:lang w:eastAsia="sr-Latn-RS"/>
        </w:rPr>
        <w:t>iradijanse</w:t>
      </w:r>
      <w:proofErr w:type="spellEnd"/>
      <w:r w:rsidRPr="000363EA">
        <w:rPr>
          <w:rFonts w:ascii="Arial" w:eastAsia="Times New Roman" w:hAnsi="Arial" w:cs="Arial"/>
          <w:lang w:eastAsia="sr-Latn-RS"/>
        </w:rPr>
        <w:t xml:space="preserve"> i izloženosti zračenju;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G integrisano zračenje: integral zračenja tokom datog vremena izloženosti, izražen kao energija zračenja po jedinici površine koja zrači i jediničnom prostornom uglu emisije, u </w:t>
      </w:r>
      <w:proofErr w:type="spellStart"/>
      <w:r w:rsidRPr="000363EA">
        <w:rPr>
          <w:rFonts w:ascii="Arial" w:eastAsia="Times New Roman" w:hAnsi="Arial" w:cs="Arial"/>
          <w:lang w:eastAsia="sr-Latn-RS"/>
        </w:rPr>
        <w:t>džulima</w:t>
      </w:r>
      <w:proofErr w:type="spellEnd"/>
      <w:r w:rsidRPr="000363EA">
        <w:rPr>
          <w:rFonts w:ascii="Arial" w:eastAsia="Times New Roman" w:hAnsi="Arial" w:cs="Arial"/>
          <w:lang w:eastAsia="sr-Latn-RS"/>
        </w:rPr>
        <w:t xml:space="preserve"> po kvadratnom metru po </w:t>
      </w:r>
      <w:proofErr w:type="spellStart"/>
      <w:r w:rsidRPr="000363EA">
        <w:rPr>
          <w:rFonts w:ascii="Arial" w:eastAsia="Times New Roman" w:hAnsi="Arial" w:cs="Arial"/>
          <w:lang w:eastAsia="sr-Latn-RS"/>
        </w:rPr>
        <w:t>steradijanu</w:t>
      </w:r>
      <w:proofErr w:type="spellEnd"/>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sr</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7" w:name="str_6"/>
      <w:bookmarkEnd w:id="17"/>
      <w:r w:rsidRPr="000363EA">
        <w:rPr>
          <w:rFonts w:ascii="Arial" w:eastAsia="Times New Roman" w:hAnsi="Arial" w:cs="Arial"/>
          <w:b/>
          <w:bCs/>
          <w:sz w:val="24"/>
          <w:szCs w:val="24"/>
          <w:lang w:eastAsia="sr-Latn-RS"/>
        </w:rPr>
        <w:t xml:space="preserve">Tabela 2.1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OPASNOSTI ZRAČENJA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19"/>
        <w:gridCol w:w="1291"/>
        <w:gridCol w:w="1427"/>
        <w:gridCol w:w="2991"/>
        <w:gridCol w:w="1904"/>
      </w:tblGrid>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Talasna dužina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w:t>
            </w:r>
            <w:r w:rsidRPr="000363EA">
              <w:rPr>
                <w:rFonts w:ascii="Arial" w:eastAsia="Times New Roman" w:hAnsi="Arial" w:cs="Arial"/>
                <w:lang w:eastAsia="sr-Latn-RS"/>
              </w:rPr>
              <w:br/>
            </w:r>
            <w:r w:rsidRPr="000363EA">
              <w:rPr>
                <w:rFonts w:ascii="Symbol" w:eastAsia="Times New Roman" w:hAnsi="Symbo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Opseg zračenja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Zahvaćeni organ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Opasnost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Tabela graničnih vrednosti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180 do 400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fotohemijsko</w:t>
            </w:r>
            <w:proofErr w:type="spellEnd"/>
            <w:r w:rsidRPr="000363EA">
              <w:rPr>
                <w:rFonts w:ascii="Arial" w:eastAsia="Times New Roman" w:hAnsi="Arial" w:cs="Arial"/>
                <w:lang w:eastAsia="sr-Latn-RS"/>
              </w:rPr>
              <w:t xml:space="preserve"> oštećenje i termičko oštećenje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2.2, 2.3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180 do 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eritem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400 do 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vidljivo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oštećenje mrežnjače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400 do 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vidljivo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fotohemijsko</w:t>
            </w:r>
            <w:proofErr w:type="spellEnd"/>
            <w:r w:rsidRPr="000363EA">
              <w:rPr>
                <w:rFonts w:ascii="Arial" w:eastAsia="Times New Roman" w:hAnsi="Arial" w:cs="Arial"/>
                <w:lang w:eastAsia="sr-Latn-RS"/>
              </w:rPr>
              <w:t xml:space="preserve">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400 do 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vidljivo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700 do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2.2, 2.3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od 700 do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lastRenderedPageBreak/>
              <w:t xml:space="preserve">od 1400 do 2600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IRB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od 2600 do 10</w:t>
            </w:r>
            <w:r w:rsidRPr="000363EA">
              <w:rPr>
                <w:rFonts w:ascii="Arial" w:eastAsia="Times New Roman" w:hAnsi="Arial" w:cs="Arial"/>
                <w:sz w:val="15"/>
                <w:szCs w:val="15"/>
                <w:vertAlign w:val="superscript"/>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2.2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od 1400 do 10</w:t>
            </w:r>
            <w:r w:rsidRPr="000363EA">
              <w:rPr>
                <w:rFonts w:ascii="Arial" w:eastAsia="Times New Roman" w:hAnsi="Arial" w:cs="Arial"/>
                <w:sz w:val="15"/>
                <w:szCs w:val="15"/>
                <w:vertAlign w:val="superscript"/>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IRB, IRC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oko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2.3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od 1400 do 10</w:t>
            </w:r>
            <w:r w:rsidRPr="000363EA">
              <w:rPr>
                <w:rFonts w:ascii="Arial" w:eastAsia="Times New Roman" w:hAnsi="Arial" w:cs="Arial"/>
                <w:sz w:val="15"/>
                <w:szCs w:val="15"/>
                <w:vertAlign w:val="superscript"/>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IRB, IRC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koža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termičko oštećenje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2.4 </w:t>
            </w:r>
          </w:p>
        </w:tc>
      </w:tr>
    </w:tbl>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8" w:name="str_7"/>
      <w:bookmarkEnd w:id="18"/>
      <w:r w:rsidRPr="000363EA">
        <w:rPr>
          <w:rFonts w:ascii="Arial" w:eastAsia="Times New Roman" w:hAnsi="Arial" w:cs="Arial"/>
          <w:b/>
          <w:bCs/>
          <w:sz w:val="24"/>
          <w:szCs w:val="24"/>
          <w:lang w:eastAsia="sr-Latn-RS"/>
        </w:rPr>
        <w:t xml:space="preserve">Tabela 2.2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GRANIČNE VREDNOSTI IZLOŽENOSTI ZA IZLAGANJE OKA LASERSKOM ZRAČENJU - KRATKOTRAJNA IZLOŽENOST &lt; 10 S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00"/>
        <w:gridCol w:w="744"/>
        <w:gridCol w:w="619"/>
        <w:gridCol w:w="1209"/>
        <w:gridCol w:w="1384"/>
        <w:gridCol w:w="586"/>
        <w:gridCol w:w="435"/>
        <w:gridCol w:w="515"/>
        <w:gridCol w:w="354"/>
        <w:gridCol w:w="354"/>
        <w:gridCol w:w="354"/>
        <w:gridCol w:w="389"/>
        <w:gridCol w:w="1121"/>
        <w:gridCol w:w="568"/>
      </w:tblGrid>
      <w:tr w:rsidR="000363EA" w:rsidRPr="000363EA" w:rsidTr="000363EA">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Talasna </w:t>
            </w:r>
            <w:proofErr w:type="spellStart"/>
            <w:r w:rsidRPr="000363EA">
              <w:rPr>
                <w:rFonts w:ascii="Arial" w:eastAsia="Times New Roman" w:hAnsi="Arial" w:cs="Arial"/>
                <w:lang w:eastAsia="sr-Latn-RS"/>
              </w:rPr>
              <w:t>dužina</w:t>
            </w:r>
            <w:r w:rsidRPr="000363EA">
              <w:rPr>
                <w:rFonts w:ascii="Arial" w:eastAsia="Times New Roman" w:hAnsi="Arial" w:cs="Arial"/>
                <w:b/>
                <w:bCs/>
                <w:sz w:val="15"/>
                <w:szCs w:val="15"/>
                <w:vertAlign w:val="superscript"/>
                <w:lang w:eastAsia="sr-Latn-RS"/>
              </w:rPr>
              <w:t>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350" w:type="pct"/>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Otvor </w:t>
            </w:r>
          </w:p>
        </w:tc>
        <w:tc>
          <w:tcPr>
            <w:tcW w:w="0" w:type="auto"/>
            <w:gridSpan w:val="11"/>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Trajanje [s] </w:t>
            </w:r>
          </w:p>
        </w:tc>
      </w:tr>
      <w:tr w:rsidR="000363EA" w:rsidRPr="000363EA" w:rsidTr="000363E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80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-13</w:t>
            </w:r>
            <w:r w:rsidRPr="000363EA">
              <w:rPr>
                <w:rFonts w:ascii="Arial" w:eastAsia="Times New Roman" w:hAnsi="Arial" w:cs="Arial"/>
                <w:lang w:eastAsia="sr-Latn-RS"/>
              </w:rPr>
              <w:t xml:space="preserve"> do 1</w:t>
            </w:r>
            <w:r w:rsidRPr="000363EA">
              <w:rPr>
                <w:rFonts w:ascii="Arial" w:eastAsia="Times New Roman" w:hAnsi="Arial" w:cs="Arial"/>
                <w:sz w:val="15"/>
                <w:szCs w:val="15"/>
                <w:vertAlign w:val="superscript"/>
                <w:lang w:eastAsia="sr-Latn-RS"/>
              </w:rPr>
              <w:t>-11</w:t>
            </w:r>
          </w:p>
        </w:tc>
        <w:tc>
          <w:tcPr>
            <w:tcW w:w="9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-11</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-9</w:t>
            </w:r>
          </w:p>
        </w:tc>
        <w:tc>
          <w:tcPr>
            <w:tcW w:w="150" w:type="pct"/>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-9</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-7</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-7</w:t>
            </w:r>
            <w:r w:rsidRPr="000363EA">
              <w:rPr>
                <w:rFonts w:ascii="Arial" w:eastAsia="Times New Roman" w:hAnsi="Arial" w:cs="Arial"/>
                <w:lang w:eastAsia="sr-Latn-RS"/>
              </w:rPr>
              <w:t xml:space="preserve"> do 1,8 · 10</w:t>
            </w:r>
            <w:r w:rsidRPr="000363EA">
              <w:rPr>
                <w:rFonts w:ascii="Arial" w:eastAsia="Times New Roman" w:hAnsi="Arial" w:cs="Arial"/>
                <w:sz w:val="15"/>
                <w:szCs w:val="15"/>
                <w:vertAlign w:val="superscript"/>
                <w:lang w:eastAsia="sr-Latn-RS"/>
              </w:rPr>
              <w:t>-5</w:t>
            </w:r>
          </w:p>
        </w:tc>
        <w:tc>
          <w:tcPr>
            <w:tcW w:w="0" w:type="auto"/>
            <w:gridSpan w:val="3"/>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1,8 · 10</w:t>
            </w:r>
            <w:r w:rsidRPr="000363EA">
              <w:rPr>
                <w:rFonts w:ascii="Arial" w:eastAsia="Times New Roman" w:hAnsi="Arial" w:cs="Arial"/>
                <w:sz w:val="15"/>
                <w:szCs w:val="15"/>
                <w:vertAlign w:val="superscript"/>
                <w:lang w:eastAsia="sr-Latn-RS"/>
              </w:rPr>
              <w:t>-5</w:t>
            </w:r>
            <w:r w:rsidRPr="000363EA">
              <w:rPr>
                <w:rFonts w:ascii="Arial" w:eastAsia="Times New Roman" w:hAnsi="Arial" w:cs="Arial"/>
                <w:lang w:eastAsia="sr-Latn-RS"/>
              </w:rPr>
              <w:t xml:space="preserve"> do 5 · 10</w:t>
            </w:r>
            <w:r w:rsidRPr="000363EA">
              <w:rPr>
                <w:rFonts w:ascii="Arial" w:eastAsia="Times New Roman" w:hAnsi="Arial" w:cs="Arial"/>
                <w:sz w:val="15"/>
                <w:szCs w:val="15"/>
                <w:vertAlign w:val="superscript"/>
                <w:lang w:eastAsia="sr-Latn-RS"/>
              </w:rPr>
              <w:t>-5</w:t>
            </w:r>
            <w:r w:rsidRPr="000363EA">
              <w:rPr>
                <w:rFonts w:ascii="Estrangelo Edessa" w:eastAsia="Times New Roman" w:hAnsi="Estrangelo Edessa" w:cs="Estrangelo Edessa"/>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5 · 10</w:t>
            </w:r>
            <w:r w:rsidRPr="000363EA">
              <w:rPr>
                <w:rFonts w:ascii="Arial" w:eastAsia="Times New Roman" w:hAnsi="Arial" w:cs="Arial"/>
                <w:sz w:val="15"/>
                <w:szCs w:val="15"/>
                <w:vertAlign w:val="superscript"/>
                <w:lang w:eastAsia="sr-Latn-RS"/>
              </w:rPr>
              <w:t>-5</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-3</w:t>
            </w:r>
          </w:p>
        </w:tc>
        <w:tc>
          <w:tcPr>
            <w:tcW w:w="150" w:type="pct"/>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1</w:t>
            </w:r>
          </w:p>
        </w:tc>
      </w:tr>
      <w:tr w:rsidR="000363EA" w:rsidRPr="000363EA" w:rsidTr="000363EA">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UVC </w:t>
            </w:r>
          </w:p>
        </w:tc>
        <w:tc>
          <w:tcPr>
            <w:tcW w:w="450" w:type="pc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 do 280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E=3 · 10</w:t>
            </w:r>
            <w:r w:rsidRPr="000363EA">
              <w:rPr>
                <w:rFonts w:ascii="Arial" w:eastAsia="Times New Roman" w:hAnsi="Arial" w:cs="Arial"/>
                <w:sz w:val="15"/>
                <w:szCs w:val="15"/>
                <w:vertAlign w:val="superscript"/>
                <w:lang w:eastAsia="sr-Latn-RS"/>
              </w:rPr>
              <w:t>10</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 xml:space="preserve">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9"/>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30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UVB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280 do 302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9"/>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303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1mm za t</w:t>
            </w:r>
            <w:r w:rsidRPr="000363EA">
              <w:rPr>
                <w:rFonts w:ascii="Symbol" w:eastAsia="Times New Roman" w:hAnsi="Symbol" w:cs="Arial"/>
                <w:lang w:eastAsia="sr-Latn-RS"/>
              </w:rPr>
              <w:t></w:t>
            </w:r>
            <w:r w:rsidRPr="000363EA">
              <w:rPr>
                <w:rFonts w:ascii="Arial" w:eastAsia="Times New Roman" w:hAnsi="Arial" w:cs="Arial"/>
                <w:lang w:eastAsia="sr-Latn-RS"/>
              </w:rPr>
              <w:t>0.3 s; 1,5 · t</w:t>
            </w:r>
            <w:r w:rsidRPr="000363EA">
              <w:rPr>
                <w:rFonts w:ascii="Arial" w:eastAsia="Times New Roman" w:hAnsi="Arial" w:cs="Arial"/>
                <w:sz w:val="15"/>
                <w:szCs w:val="15"/>
                <w:vertAlign w:val="superscript"/>
                <w:lang w:eastAsia="sr-Latn-RS"/>
              </w:rPr>
              <w:t xml:space="preserve">0,375 </w:t>
            </w:r>
            <w:r w:rsidRPr="000363EA">
              <w:rPr>
                <w:rFonts w:ascii="Arial" w:eastAsia="Times New Roman" w:hAnsi="Arial" w:cs="Arial"/>
                <w:lang w:eastAsia="sr-Latn-RS"/>
              </w:rPr>
              <w:t>za 0.3</w:t>
            </w:r>
            <w:r w:rsidRPr="000363EA">
              <w:rPr>
                <w:rFonts w:ascii="Symbol" w:eastAsia="Times New Roman" w:hAnsi="Symbol" w:cs="Arial"/>
                <w:lang w:eastAsia="sr-Latn-RS"/>
              </w:rPr>
              <w:t></w:t>
            </w:r>
            <w:r w:rsidRPr="000363EA">
              <w:rPr>
                <w:rFonts w:ascii="Arial" w:eastAsia="Times New Roman" w:hAnsi="Arial" w:cs="Arial"/>
                <w:lang w:eastAsia="sr-Latn-RS"/>
              </w:rPr>
              <w:t>t</w:t>
            </w:r>
            <w:r w:rsidRPr="000363EA">
              <w:rPr>
                <w:rFonts w:ascii="Symbol" w:eastAsia="Times New Roman" w:hAnsi="Symbol" w:cs="Arial"/>
                <w:lang w:eastAsia="sr-Latn-RS"/>
              </w:rPr>
              <w:t></w:t>
            </w:r>
            <w:r w:rsidRPr="000363EA">
              <w:rPr>
                <w:rFonts w:ascii="Arial" w:eastAsia="Times New Roman" w:hAnsi="Arial" w:cs="Arial"/>
                <w:lang w:eastAsia="sr-Latn-RS"/>
              </w:rPr>
              <w:t xml:space="preserve">10 s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40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2,6 · 10</w:t>
            </w:r>
            <w:r w:rsidRPr="000363EA">
              <w:rPr>
                <w:rFonts w:ascii="Arial" w:eastAsia="Times New Roman" w:hAnsi="Arial" w:cs="Arial"/>
                <w:sz w:val="15"/>
                <w:szCs w:val="15"/>
                <w:vertAlign w:val="superscript"/>
                <w:lang w:eastAsia="sr-Latn-RS"/>
              </w:rPr>
              <w:t>-9</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60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1,3 · 10</w:t>
            </w:r>
            <w:r w:rsidRPr="000363EA">
              <w:rPr>
                <w:rFonts w:ascii="Arial" w:eastAsia="Times New Roman" w:hAnsi="Arial" w:cs="Arial"/>
                <w:sz w:val="15"/>
                <w:szCs w:val="15"/>
                <w:vertAlign w:val="superscript"/>
                <w:lang w:eastAsia="sr-Latn-RS"/>
              </w:rPr>
              <w:t>-8</w:t>
            </w:r>
            <w:r w:rsidRPr="000363EA">
              <w:rPr>
                <w:rFonts w:ascii="Arial" w:eastAsia="Times New Roman" w:hAnsi="Arial" w:cs="Arial"/>
                <w:lang w:eastAsia="sr-Latn-RS"/>
              </w:rPr>
              <w:t xml:space="preserve"> tada je H=5,6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100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1,0 · 10</w:t>
            </w:r>
            <w:r w:rsidRPr="000363EA">
              <w:rPr>
                <w:rFonts w:ascii="Arial" w:eastAsia="Times New Roman" w:hAnsi="Arial" w:cs="Arial"/>
                <w:sz w:val="15"/>
                <w:szCs w:val="15"/>
                <w:vertAlign w:val="superscript"/>
                <w:lang w:eastAsia="sr-Latn-RS"/>
              </w:rPr>
              <w:t>-7</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160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6,7 · 10</w:t>
            </w:r>
            <w:r w:rsidRPr="000363EA">
              <w:rPr>
                <w:rFonts w:ascii="Arial" w:eastAsia="Times New Roman" w:hAnsi="Arial" w:cs="Arial"/>
                <w:sz w:val="15"/>
                <w:szCs w:val="15"/>
                <w:vertAlign w:val="superscript"/>
                <w:lang w:eastAsia="sr-Latn-RS"/>
              </w:rPr>
              <w:t>-7</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307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250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4,0 · 10</w:t>
            </w:r>
            <w:r w:rsidRPr="000363EA">
              <w:rPr>
                <w:rFonts w:ascii="Arial" w:eastAsia="Times New Roman" w:hAnsi="Arial" w:cs="Arial"/>
                <w:sz w:val="15"/>
                <w:szCs w:val="15"/>
                <w:vertAlign w:val="superscript"/>
                <w:lang w:eastAsia="sr-Latn-RS"/>
              </w:rPr>
              <w:t>-6</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308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400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2,6 · 10</w:t>
            </w:r>
            <w:r w:rsidRPr="000363EA">
              <w:rPr>
                <w:rFonts w:ascii="Arial" w:eastAsia="Times New Roman" w:hAnsi="Arial" w:cs="Arial"/>
                <w:sz w:val="15"/>
                <w:szCs w:val="15"/>
                <w:vertAlign w:val="superscript"/>
                <w:lang w:eastAsia="sr-Latn-RS"/>
              </w:rPr>
              <w:t>-5</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309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630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1,6 · 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1,0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1,6·10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6,7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2,5·10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4,0 · 10</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4,0·10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2,6 · 10</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6,3·10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t </w:t>
            </w:r>
            <w:r w:rsidRPr="000363EA">
              <w:rPr>
                <w:rFonts w:ascii="Symbol" w:eastAsia="Times New Roman" w:hAnsi="Symbol" w:cs="Arial"/>
                <w:lang w:eastAsia="sr-Latn-RS"/>
              </w:rPr>
              <w:t></w:t>
            </w:r>
            <w:r w:rsidRPr="000363EA">
              <w:rPr>
                <w:rFonts w:ascii="Arial" w:eastAsia="Times New Roman" w:hAnsi="Arial" w:cs="Arial"/>
                <w:lang w:eastAsia="sr-Latn-RS"/>
              </w:rPr>
              <w:t xml:space="preserve"> 1,6 · 10</w:t>
            </w:r>
            <w:r w:rsidRPr="000363EA">
              <w:rPr>
                <w:rFonts w:ascii="Arial" w:eastAsia="Times New Roman" w:hAnsi="Arial" w:cs="Arial"/>
                <w:sz w:val="15"/>
                <w:szCs w:val="15"/>
                <w:vertAlign w:val="superscript"/>
                <w:lang w:eastAsia="sr-Latn-RS"/>
              </w:rPr>
              <w:t>0</w:t>
            </w:r>
            <w:r w:rsidRPr="000363EA">
              <w:rPr>
                <w:rFonts w:ascii="Arial" w:eastAsia="Times New Roman" w:hAnsi="Arial" w:cs="Arial"/>
                <w:lang w:eastAsia="sr-Latn-RS"/>
              </w:rPr>
              <w:t xml:space="preserve"> tada je 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g</w:t>
            </w:r>
            <w:proofErr w:type="spellEnd"/>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UVA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315 do 400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9"/>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Vidljivost i IRA </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400 do 700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7mm </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1,5·10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 xml:space="preserve">E </w:t>
            </w:r>
            <w:r w:rsidRPr="000363EA">
              <w:rPr>
                <w:rFonts w:ascii="Arial" w:eastAsia="Times New Roman" w:hAnsi="Arial" w:cs="Arial"/>
                <w:lang w:eastAsia="sr-Latn-RS"/>
              </w:rPr>
              <w:t>[J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2,7·10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6"/>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18 ·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do 1050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1,5·10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2,7·10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3"/>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6"/>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18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 xml:space="preserve">A </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1050 do 1400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1,5·10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2,7·10</w:t>
            </w:r>
            <w:r w:rsidRPr="000363EA">
              <w:rPr>
                <w:rFonts w:ascii="Arial" w:eastAsia="Times New Roman" w:hAnsi="Arial" w:cs="Arial"/>
                <w:sz w:val="15"/>
                <w:szCs w:val="15"/>
                <w:vertAlign w:val="superscript"/>
                <w:lang w:eastAsia="sr-Latn-RS"/>
              </w:rPr>
              <w:t>5</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5·10</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4"/>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90 · 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5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IRB i IRC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1400 do 1500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b</w:t>
            </w:r>
            <w:proofErr w:type="spellEnd"/>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E=10</w:t>
            </w:r>
            <w:r w:rsidRPr="000363EA">
              <w:rPr>
                <w:rFonts w:ascii="Arial" w:eastAsia="Times New Roman" w:hAnsi="Arial" w:cs="Arial"/>
                <w:sz w:val="15"/>
                <w:szCs w:val="15"/>
                <w:vertAlign w:val="superscript"/>
                <w:lang w:eastAsia="sr-Latn-RS"/>
              </w:rPr>
              <w:t>12</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1500 do 1800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E=10</w:t>
            </w:r>
            <w:r w:rsidRPr="000363EA">
              <w:rPr>
                <w:rFonts w:ascii="Arial" w:eastAsia="Times New Roman" w:hAnsi="Arial" w:cs="Arial"/>
                <w:sz w:val="15"/>
                <w:szCs w:val="15"/>
                <w:vertAlign w:val="superscript"/>
                <w:lang w:eastAsia="sr-Latn-RS"/>
              </w:rPr>
              <w:t>13</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9"/>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1800 do 2600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E=10</w:t>
            </w:r>
            <w:r w:rsidRPr="000363EA">
              <w:rPr>
                <w:rFonts w:ascii="Arial" w:eastAsia="Times New Roman" w:hAnsi="Arial" w:cs="Arial"/>
                <w:sz w:val="15"/>
                <w:szCs w:val="15"/>
                <w:vertAlign w:val="superscript"/>
                <w:lang w:eastAsia="sr-Latn-RS"/>
              </w:rPr>
              <w:t>12</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7"/>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2600 do 10</w:t>
            </w:r>
            <w:r w:rsidRPr="000363EA">
              <w:rPr>
                <w:rFonts w:ascii="Arial" w:eastAsia="Times New Roman" w:hAnsi="Arial" w:cs="Arial"/>
                <w:sz w:val="15"/>
                <w:szCs w:val="15"/>
                <w:vertAlign w:val="superscript"/>
                <w:lang w:eastAsia="sr-Latn-RS"/>
              </w:rPr>
              <w:t>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E=10</w:t>
            </w:r>
            <w:r w:rsidRPr="000363EA">
              <w:rPr>
                <w:rFonts w:ascii="Arial" w:eastAsia="Times New Roman" w:hAnsi="Arial" w:cs="Arial"/>
                <w:sz w:val="15"/>
                <w:szCs w:val="15"/>
                <w:vertAlign w:val="superscript"/>
                <w:lang w:eastAsia="sr-Latn-RS"/>
              </w:rPr>
              <w:t>11</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5,6·10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 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______________</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a</w:t>
      </w:r>
      <w:r w:rsidRPr="000363EA">
        <w:rPr>
          <w:rFonts w:ascii="Arial" w:eastAsia="Times New Roman" w:hAnsi="Arial" w:cs="Arial"/>
          <w:i/>
          <w:iCs/>
          <w:lang w:eastAsia="sr-Latn-RS"/>
        </w:rPr>
        <w:t>Ako</w:t>
      </w:r>
      <w:proofErr w:type="spellEnd"/>
      <w:r w:rsidRPr="000363EA">
        <w:rPr>
          <w:rFonts w:ascii="Arial" w:eastAsia="Times New Roman" w:hAnsi="Arial" w:cs="Arial"/>
          <w:i/>
          <w:iCs/>
          <w:lang w:eastAsia="sr-Latn-RS"/>
        </w:rPr>
        <w:t xml:space="preserve"> talasnu dužinu lasera pokrivaju dve granične vrednosti, primenjuje se ona </w:t>
      </w:r>
      <w:proofErr w:type="spellStart"/>
      <w:r w:rsidRPr="000363EA">
        <w:rPr>
          <w:rFonts w:ascii="Arial" w:eastAsia="Times New Roman" w:hAnsi="Arial" w:cs="Arial"/>
          <w:i/>
          <w:iCs/>
          <w:lang w:eastAsia="sr-Latn-RS"/>
        </w:rPr>
        <w:t>restriktivnija</w:t>
      </w:r>
      <w:proofErr w:type="spellEnd"/>
      <w:r w:rsidRPr="000363EA">
        <w:rPr>
          <w:rFonts w:ascii="Arial" w:eastAsia="Times New Roman" w:hAnsi="Arial" w:cs="Arial"/>
          <w:i/>
          <w:iCs/>
          <w:lang w:eastAsia="sr-Latn-RS"/>
        </w:rPr>
        <w:t>.</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b</w:t>
      </w:r>
      <w:r w:rsidRPr="000363EA">
        <w:rPr>
          <w:rFonts w:ascii="Arial" w:eastAsia="Times New Roman" w:hAnsi="Arial" w:cs="Arial"/>
          <w:i/>
          <w:iCs/>
          <w:lang w:eastAsia="sr-Latn-RS"/>
        </w:rPr>
        <w:t>Kada</w:t>
      </w:r>
      <w:proofErr w:type="spellEnd"/>
      <w:r w:rsidRPr="000363EA">
        <w:rPr>
          <w:rFonts w:ascii="Arial" w:eastAsia="Times New Roman" w:hAnsi="Arial" w:cs="Arial"/>
          <w:i/>
          <w:iCs/>
          <w:lang w:eastAsia="sr-Latn-RS"/>
        </w:rPr>
        <w:t xml:space="preserve"> je 1400 ≤ </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&lt; 10</w:t>
      </w:r>
      <w:r w:rsidRPr="000363EA">
        <w:rPr>
          <w:rFonts w:ascii="Arial" w:eastAsia="Times New Roman" w:hAnsi="Arial" w:cs="Arial"/>
          <w:i/>
          <w:iCs/>
          <w:sz w:val="15"/>
          <w:szCs w:val="15"/>
          <w:vertAlign w:val="superscript"/>
          <w:lang w:eastAsia="sr-Latn-RS"/>
        </w:rPr>
        <w:t>5</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prečnik otvora = 1 mm za t &lt; 0,3 s i 1,5 t</w:t>
      </w:r>
      <w:r w:rsidRPr="000363EA">
        <w:rPr>
          <w:rFonts w:ascii="Arial" w:eastAsia="Times New Roman" w:hAnsi="Arial" w:cs="Arial"/>
          <w:i/>
          <w:iCs/>
          <w:sz w:val="15"/>
          <w:szCs w:val="15"/>
          <w:vertAlign w:val="superscript"/>
          <w:lang w:eastAsia="sr-Latn-RS"/>
        </w:rPr>
        <w:t>0,375</w:t>
      </w:r>
      <w:r w:rsidRPr="000363EA">
        <w:rPr>
          <w:rFonts w:ascii="Arial" w:eastAsia="Times New Roman" w:hAnsi="Arial" w:cs="Arial"/>
          <w:i/>
          <w:iCs/>
          <w:lang w:eastAsia="sr-Latn-RS"/>
        </w:rPr>
        <w:t xml:space="preserve"> mm za 0,3 s &lt; t &lt; 10 s; kada je 10</w:t>
      </w:r>
      <w:r w:rsidRPr="000363EA">
        <w:rPr>
          <w:rFonts w:ascii="Arial" w:eastAsia="Times New Roman" w:hAnsi="Arial" w:cs="Arial"/>
          <w:i/>
          <w:iCs/>
          <w:sz w:val="15"/>
          <w:szCs w:val="15"/>
          <w:vertAlign w:val="superscript"/>
          <w:lang w:eastAsia="sr-Latn-RS"/>
        </w:rPr>
        <w:t>5</w:t>
      </w:r>
      <w:r w:rsidRPr="000363EA">
        <w:rPr>
          <w:rFonts w:ascii="Arial" w:eastAsia="Times New Roman" w:hAnsi="Arial" w:cs="Arial"/>
          <w:i/>
          <w:iCs/>
          <w:lang w:eastAsia="sr-Latn-RS"/>
        </w:rPr>
        <w:t xml:space="preserve"> ≤ </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&lt; 10</w:t>
      </w:r>
      <w:r w:rsidRPr="000363EA">
        <w:rPr>
          <w:rFonts w:ascii="Arial" w:eastAsia="Times New Roman" w:hAnsi="Arial" w:cs="Arial"/>
          <w:i/>
          <w:iCs/>
          <w:sz w:val="15"/>
          <w:szCs w:val="15"/>
          <w:vertAlign w:val="superscript"/>
          <w:lang w:eastAsia="sr-Latn-RS"/>
        </w:rPr>
        <w:t>6</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prečnik otvora = 11 mm.</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v</w:t>
      </w:r>
      <w:r w:rsidRPr="000363EA">
        <w:rPr>
          <w:rFonts w:ascii="Arial" w:eastAsia="Times New Roman" w:hAnsi="Arial" w:cs="Arial"/>
          <w:i/>
          <w:iCs/>
          <w:lang w:eastAsia="sr-Latn-RS"/>
        </w:rPr>
        <w:t>Zbog</w:t>
      </w:r>
      <w:proofErr w:type="spellEnd"/>
      <w:r w:rsidRPr="000363EA">
        <w:rPr>
          <w:rFonts w:ascii="Arial" w:eastAsia="Times New Roman" w:hAnsi="Arial" w:cs="Arial"/>
          <w:i/>
          <w:iCs/>
          <w:lang w:eastAsia="sr-Latn-RS"/>
        </w:rPr>
        <w:t xml:space="preserve"> nedostatka podataka za navedene talasne dužine pulseva, ICNIRP preporučuje korišćenje ograničenja </w:t>
      </w:r>
      <w:proofErr w:type="spellStart"/>
      <w:r w:rsidRPr="000363EA">
        <w:rPr>
          <w:rFonts w:ascii="Arial" w:eastAsia="Times New Roman" w:hAnsi="Arial" w:cs="Arial"/>
          <w:i/>
          <w:iCs/>
          <w:lang w:eastAsia="sr-Latn-RS"/>
        </w:rPr>
        <w:t>iradijanse</w:t>
      </w:r>
      <w:proofErr w:type="spellEnd"/>
      <w:r w:rsidRPr="000363EA">
        <w:rPr>
          <w:rFonts w:ascii="Arial" w:eastAsia="Times New Roman" w:hAnsi="Arial" w:cs="Arial"/>
          <w:i/>
          <w:iCs/>
          <w:lang w:eastAsia="sr-Latn-RS"/>
        </w:rPr>
        <w:t xml:space="preserve"> od 1 </w:t>
      </w:r>
      <w:proofErr w:type="spellStart"/>
      <w:r w:rsidRPr="000363EA">
        <w:rPr>
          <w:rFonts w:ascii="Arial" w:eastAsia="Times New Roman" w:hAnsi="Arial" w:cs="Arial"/>
          <w:i/>
          <w:iCs/>
          <w:lang w:eastAsia="sr-Latn-RS"/>
        </w:rPr>
        <w:t>ns</w:t>
      </w:r>
      <w:proofErr w:type="spellEnd"/>
      <w:r w:rsidRPr="000363EA">
        <w:rPr>
          <w:rFonts w:ascii="Arial" w:eastAsia="Times New Roman" w:hAnsi="Arial" w:cs="Arial"/>
          <w:i/>
          <w:iCs/>
          <w:lang w:eastAsia="sr-Latn-RS"/>
        </w:rPr>
        <w:t>.</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g</w:t>
      </w:r>
      <w:r w:rsidRPr="000363EA">
        <w:rPr>
          <w:rFonts w:ascii="Arial" w:eastAsia="Times New Roman" w:hAnsi="Arial" w:cs="Arial"/>
          <w:i/>
          <w:iCs/>
          <w:lang w:eastAsia="sr-Latn-RS"/>
        </w:rPr>
        <w:t>Tabela</w:t>
      </w:r>
      <w:proofErr w:type="spellEnd"/>
      <w:r w:rsidRPr="000363EA">
        <w:rPr>
          <w:rFonts w:ascii="Arial" w:eastAsia="Times New Roman" w:hAnsi="Arial" w:cs="Arial"/>
          <w:i/>
          <w:iCs/>
          <w:lang w:eastAsia="sr-Latn-RS"/>
        </w:rPr>
        <w:t xml:space="preserve"> daje ograničenja za pojedinačne laserske pulseve. U slučaju višestrukih laserskih pulseva, trajanja laserskih pulseva koji su unutar intervala od </w:t>
      </w:r>
      <w:proofErr w:type="spellStart"/>
      <w:r w:rsidRPr="000363EA">
        <w:rPr>
          <w:rFonts w:ascii="Arial" w:eastAsia="Times New Roman" w:hAnsi="Arial" w:cs="Arial"/>
          <w:i/>
          <w:iCs/>
          <w:lang w:eastAsia="sr-Latn-RS"/>
        </w:rPr>
        <w:t>T</w:t>
      </w:r>
      <w:r w:rsidRPr="000363EA">
        <w:rPr>
          <w:rFonts w:ascii="Arial" w:eastAsia="Times New Roman" w:hAnsi="Arial" w:cs="Arial"/>
          <w:i/>
          <w:iCs/>
          <w:sz w:val="15"/>
          <w:szCs w:val="15"/>
          <w:vertAlign w:val="subscript"/>
          <w:lang w:eastAsia="sr-Latn-RS"/>
        </w:rPr>
        <w:t>min</w:t>
      </w:r>
      <w:proofErr w:type="spellEnd"/>
      <w:r w:rsidRPr="000363EA">
        <w:rPr>
          <w:rFonts w:ascii="Arial" w:eastAsia="Times New Roman" w:hAnsi="Arial" w:cs="Arial"/>
          <w:i/>
          <w:iCs/>
          <w:lang w:eastAsia="sr-Latn-RS"/>
        </w:rPr>
        <w:t xml:space="preserve"> (data u Tabeli 2.6) moraju se sabrati i vrednost tako dobijenog vremena mora se uneti umesto t u formuli: 5,6 · 10</w:t>
      </w:r>
      <w:r w:rsidRPr="000363EA">
        <w:rPr>
          <w:rFonts w:ascii="Arial" w:eastAsia="Times New Roman" w:hAnsi="Arial" w:cs="Arial"/>
          <w:i/>
          <w:iCs/>
          <w:sz w:val="15"/>
          <w:szCs w:val="15"/>
          <w:vertAlign w:val="superscript"/>
          <w:lang w:eastAsia="sr-Latn-RS"/>
        </w:rPr>
        <w:t>3</w:t>
      </w:r>
      <w:r w:rsidRPr="000363EA">
        <w:rPr>
          <w:rFonts w:ascii="Arial" w:eastAsia="Times New Roman" w:hAnsi="Arial" w:cs="Arial"/>
          <w:i/>
          <w:iCs/>
          <w:lang w:eastAsia="sr-Latn-RS"/>
        </w:rPr>
        <w:t xml:space="preserve"> t</w:t>
      </w:r>
      <w:r w:rsidRPr="000363EA">
        <w:rPr>
          <w:rFonts w:ascii="Arial" w:eastAsia="Times New Roman" w:hAnsi="Arial" w:cs="Arial"/>
          <w:i/>
          <w:iCs/>
          <w:sz w:val="15"/>
          <w:szCs w:val="15"/>
          <w:vertAlign w:val="superscript"/>
          <w:lang w:eastAsia="sr-Latn-RS"/>
        </w:rPr>
        <w:t>0,25</w:t>
      </w:r>
      <w:r w:rsidRPr="000363EA">
        <w:rPr>
          <w:rFonts w:ascii="Arial" w:eastAsia="Times New Roman" w:hAnsi="Arial" w:cs="Arial"/>
          <w:i/>
          <w:iCs/>
          <w:lang w:eastAsia="sr-Latn-RS"/>
        </w:rPr>
        <w:t>.</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19" w:name="str_8"/>
      <w:bookmarkEnd w:id="19"/>
      <w:r w:rsidRPr="000363EA">
        <w:rPr>
          <w:rFonts w:ascii="Arial" w:eastAsia="Times New Roman" w:hAnsi="Arial" w:cs="Arial"/>
          <w:b/>
          <w:bCs/>
          <w:sz w:val="24"/>
          <w:szCs w:val="24"/>
          <w:lang w:eastAsia="sr-Latn-RS"/>
        </w:rPr>
        <w:t xml:space="preserve">Tabela 2.3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GRANIČNE VREDNOSTI IZLOŽENOSTI ZA IZLAGANJE OKA LASERSKOM ZRAČENJU - DUGOTRAJNA IZLOŽENOST ≥ 10 S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86"/>
        <w:gridCol w:w="1173"/>
        <w:gridCol w:w="950"/>
        <w:gridCol w:w="2093"/>
        <w:gridCol w:w="60"/>
        <w:gridCol w:w="2717"/>
        <w:gridCol w:w="1353"/>
      </w:tblGrid>
      <w:tr w:rsidR="000363EA" w:rsidRPr="000363EA" w:rsidTr="000363EA">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Talasna </w:t>
            </w:r>
            <w:proofErr w:type="spellStart"/>
            <w:r w:rsidRPr="000363EA">
              <w:rPr>
                <w:rFonts w:ascii="Arial" w:eastAsia="Times New Roman" w:hAnsi="Arial" w:cs="Arial"/>
                <w:lang w:eastAsia="sr-Latn-RS"/>
              </w:rPr>
              <w:t>dužina</w:t>
            </w:r>
            <w:r w:rsidRPr="000363EA">
              <w:rPr>
                <w:rFonts w:ascii="Arial" w:eastAsia="Times New Roman" w:hAnsi="Arial" w:cs="Arial"/>
                <w:b/>
                <w:bCs/>
                <w:sz w:val="15"/>
                <w:szCs w:val="15"/>
                <w:vertAlign w:val="superscript"/>
                <w:lang w:eastAsia="sr-Latn-RS"/>
              </w:rPr>
              <w:t>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Otvor </w:t>
            </w: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Trajanje [s] </w:t>
            </w:r>
          </w:p>
        </w:tc>
      </w:tr>
      <w:tr w:rsidR="000363EA" w:rsidRPr="000363EA" w:rsidTr="000363E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do 3 · 10</w:t>
            </w:r>
            <w:r w:rsidRPr="000363EA">
              <w:rPr>
                <w:rFonts w:ascii="Arial" w:eastAsia="Times New Roman" w:hAnsi="Arial" w:cs="Arial"/>
                <w:sz w:val="15"/>
                <w:szCs w:val="15"/>
                <w:vertAlign w:val="superscript"/>
                <w:lang w:eastAsia="sr-Latn-RS"/>
              </w:rPr>
              <w:t>4</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 do 280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 mm </w:t>
            </w: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30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280 do 302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40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60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306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160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307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250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308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400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UVB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309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630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1,0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1,6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312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2,5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4,0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314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 6,3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UVA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315 do 400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 =10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Vidljivost 400-700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400 do 600</w:t>
            </w:r>
            <w:r w:rsidRPr="000363EA">
              <w:rPr>
                <w:rFonts w:ascii="Arial" w:eastAsia="Times New Roman" w:hAnsi="Arial" w:cs="Arial"/>
                <w:lang w:eastAsia="sr-Latn-RS"/>
              </w:rPr>
              <w:br/>
            </w:r>
            <w:proofErr w:type="spellStart"/>
            <w:r w:rsidRPr="000363EA">
              <w:rPr>
                <w:rFonts w:ascii="Arial" w:eastAsia="Times New Roman" w:hAnsi="Arial" w:cs="Arial"/>
                <w:lang w:eastAsia="sr-Latn-RS"/>
              </w:rPr>
              <w:t>Fotohemijsko</w:t>
            </w:r>
            <w:r w:rsidRPr="000363EA">
              <w:rPr>
                <w:rFonts w:ascii="Arial" w:eastAsia="Times New Roman" w:hAnsi="Arial" w:cs="Arial"/>
                <w:b/>
                <w:bCs/>
                <w:sz w:val="15"/>
                <w:szCs w:val="15"/>
                <w:vertAlign w:val="superscript"/>
                <w:lang w:eastAsia="sr-Latn-RS"/>
              </w:rPr>
              <w:t>b</w:t>
            </w:r>
            <w:proofErr w:type="spellEnd"/>
            <w:r w:rsidRPr="000363EA">
              <w:rPr>
                <w:rFonts w:ascii="Arial" w:eastAsia="Times New Roman" w:hAnsi="Arial" w:cs="Arial"/>
                <w:lang w:eastAsia="sr-Latn-RS"/>
              </w:rPr>
              <w:t xml:space="preserve"> oštećenje mrežnjače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7mm </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H = 100 C</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w:t>
            </w:r>
            <w:r w:rsidRPr="000363EA">
              <w:rPr>
                <w:rFonts w:ascii="Arial" w:eastAsia="Times New Roman" w:hAnsi="Arial" w:cs="Arial"/>
                <w:b/>
                <w:bCs/>
                <w:sz w:val="15"/>
                <w:szCs w:val="15"/>
                <w:vertAlign w:val="superscript"/>
                <w:lang w:eastAsia="sr-Latn-RS"/>
              </w:rPr>
              <w:t>g</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 C</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w:t>
            </w:r>
            <w:r w:rsidRPr="000363EA">
              <w:rPr>
                <w:rFonts w:ascii="Symbol" w:eastAsia="Times New Roman" w:hAnsi="Symbol" w:cs="Arial"/>
                <w:lang w:eastAsia="sr-Latn-RS"/>
              </w:rPr>
              <w:t></w:t>
            </w:r>
            <w:r w:rsidRPr="000363EA">
              <w:rPr>
                <w:rFonts w:ascii="Arial" w:eastAsia="Times New Roman" w:hAnsi="Arial" w:cs="Arial"/>
                <w:lang w:eastAsia="sr-Latn-RS"/>
              </w:rPr>
              <w:t xml:space="preserve"> = 1,1 t</w:t>
            </w:r>
            <w:r w:rsidRPr="000363EA">
              <w:rPr>
                <w:rFonts w:ascii="Arial" w:eastAsia="Times New Roman" w:hAnsi="Arial" w:cs="Arial"/>
                <w:sz w:val="15"/>
                <w:szCs w:val="15"/>
                <w:vertAlign w:val="superscript"/>
                <w:lang w:eastAsia="sr-Latn-RS"/>
              </w:rPr>
              <w:t>0,5</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w:t>
            </w:r>
            <w:r w:rsidRPr="000363EA">
              <w:rPr>
                <w:rFonts w:ascii="Arial" w:eastAsia="Times New Roman" w:hAnsi="Arial" w:cs="Arial"/>
                <w:b/>
                <w:bCs/>
                <w:sz w:val="15"/>
                <w:szCs w:val="15"/>
                <w:vertAlign w:val="superscript"/>
                <w:lang w:eastAsia="sr-Latn-RS"/>
              </w:rPr>
              <w:t>g</w:t>
            </w: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 C</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 110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w:t>
            </w:r>
            <w:r w:rsidRPr="000363EA">
              <w:rPr>
                <w:rFonts w:ascii="Arial" w:eastAsia="Times New Roman" w:hAnsi="Arial" w:cs="Arial"/>
                <w:b/>
                <w:bCs/>
                <w:sz w:val="15"/>
                <w:szCs w:val="15"/>
                <w:vertAlign w:val="superscript"/>
                <w:lang w:eastAsia="sr-Latn-RS"/>
              </w:rPr>
              <w:t>g</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400 do 700</w:t>
            </w:r>
            <w:r w:rsidRPr="000363EA">
              <w:rPr>
                <w:rFonts w:ascii="Arial" w:eastAsia="Times New Roman" w:hAnsi="Arial" w:cs="Arial"/>
                <w:lang w:eastAsia="sr-Latn-RS"/>
              </w:rPr>
              <w:br/>
            </w:r>
            <w:proofErr w:type="spellStart"/>
            <w:r w:rsidRPr="000363EA">
              <w:rPr>
                <w:rFonts w:ascii="Arial" w:eastAsia="Times New Roman" w:hAnsi="Arial" w:cs="Arial"/>
                <w:lang w:eastAsia="sr-Latn-RS"/>
              </w:rPr>
              <w:t>Termičko</w:t>
            </w:r>
            <w:r w:rsidRPr="000363EA">
              <w:rPr>
                <w:rFonts w:ascii="Arial" w:eastAsia="Times New Roman" w:hAnsi="Arial" w:cs="Arial"/>
                <w:b/>
                <w:bCs/>
                <w:sz w:val="15"/>
                <w:szCs w:val="15"/>
                <w:vertAlign w:val="superscript"/>
                <w:lang w:eastAsia="sr-Latn-RS"/>
              </w:rPr>
              <w:t>b</w:t>
            </w:r>
            <w:proofErr w:type="spellEnd"/>
            <w:r w:rsidRPr="000363EA">
              <w:rPr>
                <w:rFonts w:ascii="Arial" w:eastAsia="Times New Roman" w:hAnsi="Arial" w:cs="Arial"/>
                <w:lang w:eastAsia="sr-Latn-RS"/>
              </w:rPr>
              <w:t xml:space="preserve"> oštećenje mrežnjače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b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i t ≤ T</w:t>
            </w:r>
            <w:r w:rsidRPr="000363EA">
              <w:rPr>
                <w:rFonts w:ascii="Arial" w:eastAsia="Times New Roman" w:hAnsi="Arial" w:cs="Arial"/>
                <w:sz w:val="15"/>
                <w:szCs w:val="15"/>
                <w:vertAlign w:val="subscript"/>
                <w:lang w:eastAsia="sr-Latn-RS"/>
              </w:rPr>
              <w:t>2</w:t>
            </w:r>
            <w:r w:rsidRPr="000363EA">
              <w:rPr>
                <w:rFonts w:ascii="Arial" w:eastAsia="Times New Roman" w:hAnsi="Arial" w:cs="Arial"/>
                <w:lang w:eastAsia="sr-Latn-RS"/>
              </w:rPr>
              <w:b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i t </w:t>
            </w:r>
            <w:r w:rsidRPr="000363EA">
              <w:rPr>
                <w:rFonts w:ascii="Symbol" w:eastAsia="Times New Roman" w:hAnsi="Symbol" w:cs="Arial"/>
                <w:lang w:eastAsia="sr-Latn-RS"/>
              </w:rPr>
              <w:t></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b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tada je E = 10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tada je H = 18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tada je E = 18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bscript"/>
                <w:lang w:eastAsia="sr-Latn-RS"/>
              </w:rPr>
              <w:t>2</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IRA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do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7mm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b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i t ≤ T</w:t>
            </w:r>
            <w:r w:rsidRPr="000363EA">
              <w:rPr>
                <w:rFonts w:ascii="Arial" w:eastAsia="Times New Roman" w:hAnsi="Arial" w:cs="Arial"/>
                <w:sz w:val="15"/>
                <w:szCs w:val="15"/>
                <w:vertAlign w:val="subscript"/>
                <w:lang w:eastAsia="sr-Latn-RS"/>
              </w:rPr>
              <w:t>2</w:t>
            </w:r>
            <w:r w:rsidRPr="000363EA">
              <w:rPr>
                <w:rFonts w:ascii="Arial" w:eastAsia="Times New Roman" w:hAnsi="Arial" w:cs="Arial"/>
                <w:lang w:eastAsia="sr-Latn-RS"/>
              </w:rPr>
              <w:br/>
              <w:t xml:space="preserve">ako je </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i t </w:t>
            </w:r>
            <w:r w:rsidRPr="000363EA">
              <w:rPr>
                <w:rFonts w:ascii="Symbol" w:eastAsia="Times New Roman" w:hAnsi="Symbol" w:cs="Arial"/>
                <w:lang w:eastAsia="sr-Latn-RS"/>
              </w:rPr>
              <w:t></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b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tada je E = 10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tada je H = 18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 xml:space="preserve">E </w:t>
            </w:r>
            <w:r w:rsidRPr="000363EA">
              <w:rPr>
                <w:rFonts w:ascii="Arial" w:eastAsia="Times New Roman" w:hAnsi="Arial" w:cs="Arial"/>
                <w:lang w:eastAsia="sr-Latn-RS"/>
              </w:rPr>
              <w:t>t</w:t>
            </w:r>
            <w:r w:rsidRPr="000363EA">
              <w:rPr>
                <w:rFonts w:ascii="Arial" w:eastAsia="Times New Roman" w:hAnsi="Arial" w:cs="Arial"/>
                <w:sz w:val="15"/>
                <w:szCs w:val="15"/>
                <w:vertAlign w:val="superscript"/>
                <w:lang w:eastAsia="sr-Latn-RS"/>
              </w:rPr>
              <w:t>0,75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tada je E = 18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T</w:t>
            </w:r>
            <w:r w:rsidRPr="000363EA">
              <w:rPr>
                <w:rFonts w:ascii="Arial" w:eastAsia="Times New Roman" w:hAnsi="Arial" w:cs="Arial"/>
                <w:sz w:val="15"/>
                <w:szCs w:val="15"/>
                <w:vertAlign w:val="subscript"/>
                <w:lang w:eastAsia="sr-Latn-RS"/>
              </w:rPr>
              <w:t>2</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Arial" w:eastAsia="Times New Roman" w:hAnsi="Arial" w:cs="Arial"/>
                <w:lang w:eastAsia="sr-Latn-RS"/>
              </w:rPr>
              <w:br/>
              <w:t>(ne sme preći 1000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IRB&amp;IRC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1400 do 10</w:t>
            </w:r>
            <w:r w:rsidRPr="000363EA">
              <w:rPr>
                <w:rFonts w:ascii="Arial" w:eastAsia="Times New Roman" w:hAnsi="Arial" w:cs="Arial"/>
                <w:sz w:val="15"/>
                <w:szCs w:val="15"/>
                <w:vertAlign w:val="superscript"/>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Vidi </w:t>
            </w:r>
            <w:proofErr w:type="spellStart"/>
            <w:r w:rsidRPr="000363EA">
              <w:rPr>
                <w:rFonts w:ascii="Arial" w:eastAsia="Times New Roman" w:hAnsi="Arial" w:cs="Arial"/>
                <w:lang w:eastAsia="sr-Latn-RS"/>
              </w:rPr>
              <w:t>napomenu</w:t>
            </w:r>
            <w:r w:rsidRPr="000363EA">
              <w:rPr>
                <w:rFonts w:ascii="Arial" w:eastAsia="Times New Roman" w:hAnsi="Arial" w:cs="Arial"/>
                <w:b/>
                <w:bCs/>
                <w:sz w:val="15"/>
                <w:szCs w:val="15"/>
                <w:vertAlign w:val="superscript"/>
                <w:lang w:eastAsia="sr-Latn-RS"/>
              </w:rPr>
              <w:t>v</w:t>
            </w:r>
            <w:proofErr w:type="spellEnd"/>
          </w:p>
        </w:tc>
        <w:tc>
          <w:tcPr>
            <w:tcW w:w="0" w:type="auto"/>
            <w:gridSpan w:val="4"/>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1000 [W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______________</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a</w:t>
      </w:r>
      <w:r w:rsidRPr="000363EA">
        <w:rPr>
          <w:rFonts w:ascii="Arial" w:eastAsia="Times New Roman" w:hAnsi="Arial" w:cs="Arial"/>
          <w:i/>
          <w:iCs/>
          <w:lang w:eastAsia="sr-Latn-RS"/>
        </w:rPr>
        <w:t>Ako</w:t>
      </w:r>
      <w:proofErr w:type="spellEnd"/>
      <w:r w:rsidRPr="000363EA">
        <w:rPr>
          <w:rFonts w:ascii="Arial" w:eastAsia="Times New Roman" w:hAnsi="Arial" w:cs="Arial"/>
          <w:i/>
          <w:iCs/>
          <w:lang w:eastAsia="sr-Latn-RS"/>
        </w:rPr>
        <w:t xml:space="preserve"> su talasna dužina ili drugo svojstvo lasera pokriveni sa dve granične vrednosti, primenjuje se ona </w:t>
      </w:r>
      <w:proofErr w:type="spellStart"/>
      <w:r w:rsidRPr="000363EA">
        <w:rPr>
          <w:rFonts w:ascii="Arial" w:eastAsia="Times New Roman" w:hAnsi="Arial" w:cs="Arial"/>
          <w:i/>
          <w:iCs/>
          <w:lang w:eastAsia="sr-Latn-RS"/>
        </w:rPr>
        <w:t>restriktivnija</w:t>
      </w:r>
      <w:proofErr w:type="spellEnd"/>
      <w:r w:rsidRPr="000363EA">
        <w:rPr>
          <w:rFonts w:ascii="Arial" w:eastAsia="Times New Roman" w:hAnsi="Arial" w:cs="Arial"/>
          <w:i/>
          <w:iCs/>
          <w:lang w:eastAsia="sr-Latn-RS"/>
        </w:rPr>
        <w:t>.</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b</w:t>
      </w:r>
      <w:r w:rsidRPr="000363EA">
        <w:rPr>
          <w:rFonts w:ascii="Arial" w:eastAsia="Times New Roman" w:hAnsi="Arial" w:cs="Arial"/>
          <w:i/>
          <w:iCs/>
          <w:lang w:eastAsia="sr-Latn-RS"/>
        </w:rPr>
        <w:t>Za</w:t>
      </w:r>
      <w:proofErr w:type="spellEnd"/>
      <w:r w:rsidRPr="000363EA">
        <w:rPr>
          <w:rFonts w:ascii="Arial" w:eastAsia="Times New Roman" w:hAnsi="Arial" w:cs="Arial"/>
          <w:i/>
          <w:iCs/>
          <w:lang w:eastAsia="sr-Latn-RS"/>
        </w:rPr>
        <w:t xml:space="preserve"> male izvore kojima odgovara ugao jednak ili manji od 1,5 </w:t>
      </w:r>
      <w:proofErr w:type="spellStart"/>
      <w:r w:rsidRPr="000363EA">
        <w:rPr>
          <w:rFonts w:ascii="Arial" w:eastAsia="Times New Roman" w:hAnsi="Arial" w:cs="Arial"/>
          <w:i/>
          <w:iCs/>
          <w:lang w:eastAsia="sr-Latn-RS"/>
        </w:rPr>
        <w:t>mrad</w:t>
      </w:r>
      <w:proofErr w:type="spellEnd"/>
      <w:r w:rsidRPr="000363EA">
        <w:rPr>
          <w:rFonts w:ascii="Arial" w:eastAsia="Times New Roman" w:hAnsi="Arial" w:cs="Arial"/>
          <w:i/>
          <w:iCs/>
          <w:lang w:eastAsia="sr-Latn-RS"/>
        </w:rPr>
        <w:t xml:space="preserve">, vidljive duple granične vrednosti E od 400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xml:space="preserve"> do 600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xml:space="preserve"> smanjuju se na termičke granične vrednosti za 10 s ≤ t &lt; T</w:t>
      </w:r>
      <w:r w:rsidRPr="000363EA">
        <w:rPr>
          <w:rFonts w:ascii="Arial" w:eastAsia="Times New Roman" w:hAnsi="Arial" w:cs="Arial"/>
          <w:i/>
          <w:iCs/>
          <w:sz w:val="15"/>
          <w:szCs w:val="15"/>
          <w:vertAlign w:val="subscript"/>
          <w:lang w:eastAsia="sr-Latn-RS"/>
        </w:rPr>
        <w:t>1</w:t>
      </w:r>
      <w:r w:rsidRPr="000363EA">
        <w:rPr>
          <w:rFonts w:ascii="Arial" w:eastAsia="Times New Roman" w:hAnsi="Arial" w:cs="Arial"/>
          <w:i/>
          <w:iCs/>
          <w:lang w:eastAsia="sr-Latn-RS"/>
        </w:rPr>
        <w:t xml:space="preserve"> i na </w:t>
      </w:r>
      <w:proofErr w:type="spellStart"/>
      <w:r w:rsidRPr="000363EA">
        <w:rPr>
          <w:rFonts w:ascii="Arial" w:eastAsia="Times New Roman" w:hAnsi="Arial" w:cs="Arial"/>
          <w:i/>
          <w:iCs/>
          <w:lang w:eastAsia="sr-Latn-RS"/>
        </w:rPr>
        <w:t>fotohemijske</w:t>
      </w:r>
      <w:proofErr w:type="spellEnd"/>
      <w:r w:rsidRPr="000363EA">
        <w:rPr>
          <w:rFonts w:ascii="Arial" w:eastAsia="Times New Roman" w:hAnsi="Arial" w:cs="Arial"/>
          <w:i/>
          <w:iCs/>
          <w:lang w:eastAsia="sr-Latn-RS"/>
        </w:rPr>
        <w:t xml:space="preserve"> granične vrednosti za duža vremena. Za T</w:t>
      </w:r>
      <w:r w:rsidRPr="000363EA">
        <w:rPr>
          <w:rFonts w:ascii="Arial" w:eastAsia="Times New Roman" w:hAnsi="Arial" w:cs="Arial"/>
          <w:i/>
          <w:iCs/>
          <w:sz w:val="15"/>
          <w:szCs w:val="15"/>
          <w:vertAlign w:val="subscript"/>
          <w:lang w:eastAsia="sr-Latn-RS"/>
        </w:rPr>
        <w:t>1</w:t>
      </w:r>
      <w:r w:rsidRPr="000363EA">
        <w:rPr>
          <w:rFonts w:ascii="Arial" w:eastAsia="Times New Roman" w:hAnsi="Arial" w:cs="Arial"/>
          <w:i/>
          <w:iCs/>
          <w:lang w:eastAsia="sr-Latn-RS"/>
        </w:rPr>
        <w:t xml:space="preserve"> i T</w:t>
      </w:r>
      <w:r w:rsidRPr="000363EA">
        <w:rPr>
          <w:rFonts w:ascii="Arial" w:eastAsia="Times New Roman" w:hAnsi="Arial" w:cs="Arial"/>
          <w:i/>
          <w:iCs/>
          <w:sz w:val="15"/>
          <w:szCs w:val="15"/>
          <w:vertAlign w:val="subscript"/>
          <w:lang w:eastAsia="sr-Latn-RS"/>
        </w:rPr>
        <w:t>2</w:t>
      </w:r>
      <w:r w:rsidRPr="000363EA">
        <w:rPr>
          <w:rFonts w:ascii="Arial" w:eastAsia="Times New Roman" w:hAnsi="Arial" w:cs="Arial"/>
          <w:i/>
          <w:iCs/>
          <w:lang w:eastAsia="sr-Latn-RS"/>
        </w:rPr>
        <w:t xml:space="preserve"> videti Tabelu 2.5. Granična vrednost za </w:t>
      </w:r>
      <w:proofErr w:type="spellStart"/>
      <w:r w:rsidRPr="000363EA">
        <w:rPr>
          <w:rFonts w:ascii="Arial" w:eastAsia="Times New Roman" w:hAnsi="Arial" w:cs="Arial"/>
          <w:i/>
          <w:iCs/>
          <w:lang w:eastAsia="sr-Latn-RS"/>
        </w:rPr>
        <w:t>fotohemijsku</w:t>
      </w:r>
      <w:proofErr w:type="spellEnd"/>
      <w:r w:rsidRPr="000363EA">
        <w:rPr>
          <w:rFonts w:ascii="Arial" w:eastAsia="Times New Roman" w:hAnsi="Arial" w:cs="Arial"/>
          <w:i/>
          <w:iCs/>
          <w:lang w:eastAsia="sr-Latn-RS"/>
        </w:rPr>
        <w:t xml:space="preserve"> opasnost mrežnjače može se takođe izraziti i kao vremenski integrisana </w:t>
      </w:r>
      <w:proofErr w:type="spellStart"/>
      <w:r w:rsidRPr="000363EA">
        <w:rPr>
          <w:rFonts w:ascii="Arial" w:eastAsia="Times New Roman" w:hAnsi="Arial" w:cs="Arial"/>
          <w:i/>
          <w:iCs/>
          <w:lang w:eastAsia="sr-Latn-RS"/>
        </w:rPr>
        <w:t>radijansa</w:t>
      </w:r>
      <w:proofErr w:type="spellEnd"/>
      <w:r w:rsidRPr="000363EA">
        <w:rPr>
          <w:rFonts w:ascii="Arial" w:eastAsia="Times New Roman" w:hAnsi="Arial" w:cs="Arial"/>
          <w:i/>
          <w:iCs/>
          <w:lang w:eastAsia="sr-Latn-RS"/>
        </w:rPr>
        <w:t xml:space="preserve"> G = 10</w:t>
      </w:r>
      <w:r w:rsidRPr="000363EA">
        <w:rPr>
          <w:rFonts w:ascii="Arial" w:eastAsia="Times New Roman" w:hAnsi="Arial" w:cs="Arial"/>
          <w:i/>
          <w:iCs/>
          <w:sz w:val="15"/>
          <w:szCs w:val="15"/>
          <w:vertAlign w:val="superscript"/>
          <w:lang w:eastAsia="sr-Latn-RS"/>
        </w:rPr>
        <w:t>6</w:t>
      </w:r>
      <w:r w:rsidRPr="000363EA">
        <w:rPr>
          <w:rFonts w:ascii="Arial" w:eastAsia="Times New Roman" w:hAnsi="Arial" w:cs="Arial"/>
          <w:i/>
          <w:iCs/>
          <w:lang w:eastAsia="sr-Latn-RS"/>
        </w:rPr>
        <w:t xml:space="preserve"> C</w:t>
      </w:r>
      <w:r w:rsidRPr="000363EA">
        <w:rPr>
          <w:rFonts w:ascii="Arial" w:eastAsia="Times New Roman" w:hAnsi="Arial" w:cs="Arial"/>
          <w:i/>
          <w:iCs/>
          <w:sz w:val="15"/>
          <w:szCs w:val="15"/>
          <w:vertAlign w:val="subscript"/>
          <w:lang w:eastAsia="sr-Latn-RS"/>
        </w:rPr>
        <w:t>B</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Jm</w:t>
      </w:r>
      <w:proofErr w:type="spellEnd"/>
      <w:r w:rsidRPr="000363EA">
        <w:rPr>
          <w:rFonts w:ascii="Arial" w:eastAsia="Times New Roman" w:hAnsi="Arial" w:cs="Arial"/>
          <w:i/>
          <w:iCs/>
          <w:sz w:val="15"/>
          <w:szCs w:val="15"/>
          <w:vertAlign w:val="superscript"/>
          <w:lang w:eastAsia="sr-Latn-RS"/>
        </w:rPr>
        <w:t>-2</w:t>
      </w:r>
      <w:r w:rsidRPr="000363EA">
        <w:rPr>
          <w:rFonts w:ascii="Arial" w:eastAsia="Times New Roman" w:hAnsi="Arial" w:cs="Arial"/>
          <w:i/>
          <w:iCs/>
          <w:lang w:eastAsia="sr-Latn-RS"/>
        </w:rPr>
        <w:t>sr</w:t>
      </w:r>
      <w:r w:rsidRPr="000363EA">
        <w:rPr>
          <w:rFonts w:ascii="Arial" w:eastAsia="Times New Roman" w:hAnsi="Arial" w:cs="Arial"/>
          <w:i/>
          <w:iCs/>
          <w:sz w:val="15"/>
          <w:szCs w:val="15"/>
          <w:vertAlign w:val="superscript"/>
          <w:lang w:eastAsia="sr-Latn-RS"/>
        </w:rPr>
        <w:t>-1</w:t>
      </w:r>
      <w:r w:rsidRPr="000363EA">
        <w:rPr>
          <w:rFonts w:ascii="Arial" w:eastAsia="Times New Roman" w:hAnsi="Arial" w:cs="Arial"/>
          <w:i/>
          <w:iCs/>
          <w:lang w:eastAsia="sr-Latn-RS"/>
        </w:rPr>
        <w:t>] za t &gt;10 s do t = 10000 s i L = 100 C</w:t>
      </w:r>
      <w:r w:rsidRPr="000363EA">
        <w:rPr>
          <w:rFonts w:ascii="Arial" w:eastAsia="Times New Roman" w:hAnsi="Arial" w:cs="Arial"/>
          <w:i/>
          <w:iCs/>
          <w:sz w:val="15"/>
          <w:szCs w:val="15"/>
          <w:vertAlign w:val="subscript"/>
          <w:lang w:eastAsia="sr-Latn-RS"/>
        </w:rPr>
        <w:t>B</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Wm</w:t>
      </w:r>
      <w:proofErr w:type="spellEnd"/>
      <w:r w:rsidRPr="000363EA">
        <w:rPr>
          <w:rFonts w:ascii="Arial" w:eastAsia="Times New Roman" w:hAnsi="Arial" w:cs="Arial"/>
          <w:i/>
          <w:iCs/>
          <w:sz w:val="15"/>
          <w:szCs w:val="15"/>
          <w:vertAlign w:val="superscript"/>
          <w:lang w:eastAsia="sr-Latn-RS"/>
        </w:rPr>
        <w:t>-2</w:t>
      </w:r>
      <w:r w:rsidRPr="000363EA">
        <w:rPr>
          <w:rFonts w:ascii="Arial" w:eastAsia="Times New Roman" w:hAnsi="Arial" w:cs="Arial"/>
          <w:i/>
          <w:iCs/>
          <w:lang w:eastAsia="sr-Latn-RS"/>
        </w:rPr>
        <w:t>sr</w:t>
      </w:r>
      <w:r w:rsidRPr="000363EA">
        <w:rPr>
          <w:rFonts w:ascii="Arial" w:eastAsia="Times New Roman" w:hAnsi="Arial" w:cs="Arial"/>
          <w:i/>
          <w:iCs/>
          <w:sz w:val="15"/>
          <w:szCs w:val="15"/>
          <w:vertAlign w:val="superscript"/>
          <w:lang w:eastAsia="sr-Latn-RS"/>
        </w:rPr>
        <w:t>-1</w:t>
      </w:r>
      <w:r w:rsidRPr="000363EA">
        <w:rPr>
          <w:rFonts w:ascii="Arial" w:eastAsia="Times New Roman" w:hAnsi="Arial" w:cs="Arial"/>
          <w:i/>
          <w:iCs/>
          <w:lang w:eastAsia="sr-Latn-RS"/>
        </w:rPr>
        <w:t xml:space="preserve">] za t &gt; 10000 s. Za merenje G i L </w:t>
      </w:r>
      <w:r w:rsidRPr="000363EA">
        <w:rPr>
          <w:rFonts w:ascii="Symbol" w:eastAsia="Times New Roman" w:hAnsi="Symbol" w:cs="Arial"/>
          <w:i/>
          <w:iCs/>
          <w:lang w:eastAsia="sr-Latn-RS"/>
        </w:rPr>
        <w:t></w:t>
      </w:r>
      <w:r w:rsidRPr="000363EA">
        <w:rPr>
          <w:rFonts w:ascii="Arial" w:eastAsia="Times New Roman" w:hAnsi="Arial" w:cs="Arial"/>
          <w:i/>
          <w:iCs/>
          <w:sz w:val="15"/>
          <w:szCs w:val="15"/>
          <w:vertAlign w:val="subscript"/>
          <w:lang w:eastAsia="sr-Latn-RS"/>
        </w:rPr>
        <w:t>m</w:t>
      </w:r>
      <w:r w:rsidRPr="000363EA">
        <w:rPr>
          <w:rFonts w:ascii="Arial" w:eastAsia="Times New Roman" w:hAnsi="Arial" w:cs="Arial"/>
          <w:i/>
          <w:iCs/>
          <w:lang w:eastAsia="sr-Latn-RS"/>
        </w:rPr>
        <w:t xml:space="preserve">, mora se koristiti kao vidno polje za izračunavanje srednje vrednosti. Zvanična granica između vidljivog i infracrvenog zračenja je 780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xml:space="preserve">, kako je definisala CIE. Kolona sa nazivima opsega talasnih dužina treba samo da pruži bolji pregled korisniku. (Oznaku G koristi CEN; oznaku </w:t>
      </w:r>
      <w:proofErr w:type="spellStart"/>
      <w:r w:rsidRPr="000363EA">
        <w:rPr>
          <w:rFonts w:ascii="Arial" w:eastAsia="Times New Roman" w:hAnsi="Arial" w:cs="Arial"/>
          <w:i/>
          <w:iCs/>
          <w:lang w:eastAsia="sr-Latn-RS"/>
        </w:rPr>
        <w:t>L</w:t>
      </w:r>
      <w:r w:rsidRPr="000363EA">
        <w:rPr>
          <w:rFonts w:ascii="Arial" w:eastAsia="Times New Roman" w:hAnsi="Arial" w:cs="Arial"/>
          <w:i/>
          <w:iCs/>
          <w:sz w:val="15"/>
          <w:szCs w:val="15"/>
          <w:vertAlign w:val="subscript"/>
          <w:lang w:eastAsia="sr-Latn-RS"/>
        </w:rPr>
        <w:t>t</w:t>
      </w:r>
      <w:proofErr w:type="spellEnd"/>
      <w:r w:rsidRPr="000363EA">
        <w:rPr>
          <w:rFonts w:ascii="Arial" w:eastAsia="Times New Roman" w:hAnsi="Arial" w:cs="Arial"/>
          <w:i/>
          <w:iCs/>
          <w:lang w:eastAsia="sr-Latn-RS"/>
        </w:rPr>
        <w:t xml:space="preserve"> koristi CIE; oznaku </w:t>
      </w:r>
      <w:proofErr w:type="spellStart"/>
      <w:r w:rsidRPr="000363EA">
        <w:rPr>
          <w:rFonts w:ascii="Arial" w:eastAsia="Times New Roman" w:hAnsi="Arial" w:cs="Arial"/>
          <w:i/>
          <w:iCs/>
          <w:lang w:eastAsia="sr-Latn-RS"/>
        </w:rPr>
        <w:t>L</w:t>
      </w:r>
      <w:r w:rsidRPr="000363EA">
        <w:rPr>
          <w:rFonts w:ascii="Arial" w:eastAsia="Times New Roman" w:hAnsi="Arial" w:cs="Arial"/>
          <w:i/>
          <w:iCs/>
          <w:sz w:val="15"/>
          <w:szCs w:val="15"/>
          <w:vertAlign w:val="subscript"/>
          <w:lang w:eastAsia="sr-Latn-RS"/>
        </w:rPr>
        <w:t>p</w:t>
      </w:r>
      <w:proofErr w:type="spellEnd"/>
      <w:r w:rsidRPr="000363EA">
        <w:rPr>
          <w:rFonts w:ascii="Arial" w:eastAsia="Times New Roman" w:hAnsi="Arial" w:cs="Arial"/>
          <w:i/>
          <w:iCs/>
          <w:lang w:eastAsia="sr-Latn-RS"/>
        </w:rPr>
        <w:t xml:space="preserve"> koriste IEC i CENELEC.)</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v</w:t>
      </w:r>
      <w:r w:rsidRPr="000363EA">
        <w:rPr>
          <w:rFonts w:ascii="Arial" w:eastAsia="Times New Roman" w:hAnsi="Arial" w:cs="Arial"/>
          <w:i/>
          <w:iCs/>
          <w:lang w:eastAsia="sr-Latn-RS"/>
        </w:rPr>
        <w:t>Za</w:t>
      </w:r>
      <w:proofErr w:type="spellEnd"/>
      <w:r w:rsidRPr="000363EA">
        <w:rPr>
          <w:rFonts w:ascii="Arial" w:eastAsia="Times New Roman" w:hAnsi="Arial" w:cs="Arial"/>
          <w:i/>
          <w:iCs/>
          <w:lang w:eastAsia="sr-Latn-RS"/>
        </w:rPr>
        <w:t xml:space="preserve"> talasnu dužinu 1400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xml:space="preserve"> do 10</w:t>
      </w:r>
      <w:r w:rsidRPr="000363EA">
        <w:rPr>
          <w:rFonts w:ascii="Arial" w:eastAsia="Times New Roman" w:hAnsi="Arial" w:cs="Arial"/>
          <w:i/>
          <w:iCs/>
          <w:sz w:val="15"/>
          <w:szCs w:val="15"/>
          <w:vertAlign w:val="superscript"/>
          <w:lang w:eastAsia="sr-Latn-RS"/>
        </w:rPr>
        <w:t>5</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prečnik otvora = 3,5 mm; za talasnu dužinu 10</w:t>
      </w:r>
      <w:r w:rsidRPr="000363EA">
        <w:rPr>
          <w:rFonts w:ascii="Arial" w:eastAsia="Times New Roman" w:hAnsi="Arial" w:cs="Arial"/>
          <w:i/>
          <w:iCs/>
          <w:sz w:val="15"/>
          <w:szCs w:val="15"/>
          <w:vertAlign w:val="superscript"/>
          <w:lang w:eastAsia="sr-Latn-RS"/>
        </w:rPr>
        <w:t>5</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xml:space="preserve"> do 10</w:t>
      </w:r>
      <w:r w:rsidRPr="000363EA">
        <w:rPr>
          <w:rFonts w:ascii="Arial" w:eastAsia="Times New Roman" w:hAnsi="Arial" w:cs="Arial"/>
          <w:i/>
          <w:iCs/>
          <w:sz w:val="15"/>
          <w:szCs w:val="15"/>
          <w:vertAlign w:val="superscript"/>
          <w:lang w:eastAsia="sr-Latn-RS"/>
        </w:rPr>
        <w:t>6</w:t>
      </w:r>
      <w:r w:rsidRPr="000363EA">
        <w:rPr>
          <w:rFonts w:ascii="Arial" w:eastAsia="Times New Roman" w:hAnsi="Arial" w:cs="Arial"/>
          <w:i/>
          <w:iCs/>
          <w:lang w:eastAsia="sr-Latn-RS"/>
        </w:rPr>
        <w:t xml:space="preserve"> </w:t>
      </w:r>
      <w:proofErr w:type="spellStart"/>
      <w:r w:rsidRPr="000363EA">
        <w:rPr>
          <w:rFonts w:ascii="Arial" w:eastAsia="Times New Roman" w:hAnsi="Arial" w:cs="Arial"/>
          <w:i/>
          <w:iCs/>
          <w:lang w:eastAsia="sr-Latn-RS"/>
        </w:rPr>
        <w:t>nm</w:t>
      </w:r>
      <w:proofErr w:type="spellEnd"/>
      <w:r w:rsidRPr="000363EA">
        <w:rPr>
          <w:rFonts w:ascii="Arial" w:eastAsia="Times New Roman" w:hAnsi="Arial" w:cs="Arial"/>
          <w:i/>
          <w:iCs/>
          <w:lang w:eastAsia="sr-Latn-RS"/>
        </w:rPr>
        <w:t>: prečnik otvora = 11 mm.</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g</w:t>
      </w:r>
      <w:r w:rsidRPr="000363EA">
        <w:rPr>
          <w:rFonts w:ascii="Arial" w:eastAsia="Times New Roman" w:hAnsi="Arial" w:cs="Arial"/>
          <w:i/>
          <w:iCs/>
          <w:lang w:eastAsia="sr-Latn-RS"/>
        </w:rPr>
        <w:t>Za</w:t>
      </w:r>
      <w:proofErr w:type="spellEnd"/>
      <w:r w:rsidRPr="000363EA">
        <w:rPr>
          <w:rFonts w:ascii="Arial" w:eastAsia="Times New Roman" w:hAnsi="Arial" w:cs="Arial"/>
          <w:i/>
          <w:iCs/>
          <w:lang w:eastAsia="sr-Latn-RS"/>
        </w:rPr>
        <w:t xml:space="preserve"> merenje vrednosti izlaganja </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se definiše na sledeći način: ako je </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(ugaona </w:t>
      </w:r>
      <w:proofErr w:type="spellStart"/>
      <w:r w:rsidRPr="000363EA">
        <w:rPr>
          <w:rFonts w:ascii="Arial" w:eastAsia="Times New Roman" w:hAnsi="Arial" w:cs="Arial"/>
          <w:i/>
          <w:iCs/>
          <w:lang w:eastAsia="sr-Latn-RS"/>
        </w:rPr>
        <w:t>obuhvaćenost</w:t>
      </w:r>
      <w:proofErr w:type="spellEnd"/>
      <w:r w:rsidRPr="000363EA">
        <w:rPr>
          <w:rFonts w:ascii="Arial" w:eastAsia="Times New Roman" w:hAnsi="Arial" w:cs="Arial"/>
          <w:i/>
          <w:iCs/>
          <w:lang w:eastAsia="sr-Latn-RS"/>
        </w:rPr>
        <w:t xml:space="preserve"> izvora) </w:t>
      </w:r>
      <w:r w:rsidRPr="000363EA">
        <w:rPr>
          <w:rFonts w:ascii="Symbol" w:eastAsia="Times New Roman" w:hAnsi="Symbol" w:cs="Arial"/>
          <w:i/>
          <w:iCs/>
          <w:lang w:eastAsia="sr-Latn-RS"/>
        </w:rPr>
        <w:t></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(ograničavajući konusni ugao, naveden u zagradama u odgovarajućoj koloni), onda vidno polje merenja </w:t>
      </w:r>
      <w:r w:rsidRPr="000363EA">
        <w:rPr>
          <w:rFonts w:ascii="Symbol" w:eastAsia="Times New Roman" w:hAnsi="Symbol" w:cs="Arial"/>
          <w:i/>
          <w:iCs/>
          <w:lang w:eastAsia="sr-Latn-RS"/>
        </w:rPr>
        <w:t></w:t>
      </w:r>
      <w:r w:rsidRPr="000363EA">
        <w:rPr>
          <w:rFonts w:ascii="Arial" w:eastAsia="Times New Roman" w:hAnsi="Arial" w:cs="Arial"/>
          <w:i/>
          <w:iCs/>
          <w:sz w:val="15"/>
          <w:szCs w:val="15"/>
          <w:vertAlign w:val="subscript"/>
          <w:lang w:eastAsia="sr-Latn-RS"/>
        </w:rPr>
        <w:t>m</w:t>
      </w:r>
      <w:r w:rsidRPr="000363EA">
        <w:rPr>
          <w:rFonts w:ascii="Arial" w:eastAsia="Times New Roman" w:hAnsi="Arial" w:cs="Arial"/>
          <w:i/>
          <w:iCs/>
          <w:lang w:eastAsia="sr-Latn-RS"/>
        </w:rPr>
        <w:t xml:space="preserve"> treba da bude data vrednost </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(ako se koristi veće vidno polje merenja, onda bi opasnost bila </w:t>
      </w:r>
      <w:proofErr w:type="spellStart"/>
      <w:r w:rsidRPr="000363EA">
        <w:rPr>
          <w:rFonts w:ascii="Arial" w:eastAsia="Times New Roman" w:hAnsi="Arial" w:cs="Arial"/>
          <w:i/>
          <w:iCs/>
          <w:lang w:eastAsia="sr-Latn-RS"/>
        </w:rPr>
        <w:t>precenjena</w:t>
      </w:r>
      <w:proofErr w:type="spellEnd"/>
      <w:r w:rsidRPr="000363EA">
        <w:rPr>
          <w:rFonts w:ascii="Arial" w:eastAsia="Times New Roman" w:hAnsi="Arial" w:cs="Arial"/>
          <w:i/>
          <w:iCs/>
          <w:lang w:eastAsia="sr-Latn-RS"/>
        </w:rPr>
        <w:t xml:space="preserve">). Ako je </w:t>
      </w:r>
      <w:r w:rsidRPr="000363EA">
        <w:rPr>
          <w:rFonts w:ascii="Symbol" w:eastAsia="Times New Roman" w:hAnsi="Symbol" w:cs="Arial"/>
          <w:i/>
          <w:iCs/>
          <w:lang w:eastAsia="sr-Latn-RS"/>
        </w:rPr>
        <w:t></w:t>
      </w:r>
      <w:r w:rsidRPr="000363EA">
        <w:rPr>
          <w:rFonts w:ascii="Symbol" w:eastAsia="Times New Roman" w:hAnsi="Symbol" w:cs="Arial"/>
          <w:i/>
          <w:iCs/>
          <w:lang w:eastAsia="sr-Latn-RS"/>
        </w:rPr>
        <w:t></w:t>
      </w:r>
      <w:r w:rsidRPr="000363EA">
        <w:rPr>
          <w:rFonts w:ascii="Symbol" w:eastAsia="Times New Roman" w:hAnsi="Symbol" w:cs="Arial"/>
          <w:i/>
          <w:iCs/>
          <w:lang w:eastAsia="sr-Latn-RS"/>
        </w:rPr>
        <w:t></w:t>
      </w:r>
      <w:r w:rsidRPr="000363EA">
        <w:rPr>
          <w:rFonts w:ascii="Arial" w:eastAsia="Times New Roman" w:hAnsi="Arial" w:cs="Arial"/>
          <w:i/>
          <w:iCs/>
          <w:lang w:eastAsia="sr-Latn-RS"/>
        </w:rPr>
        <w:t xml:space="preserve"> onda vidno polje merenja </w:t>
      </w:r>
      <w:r w:rsidRPr="000363EA">
        <w:rPr>
          <w:rFonts w:ascii="Symbol" w:eastAsia="Times New Roman" w:hAnsi="Symbol" w:cs="Arial"/>
          <w:i/>
          <w:iCs/>
          <w:lang w:eastAsia="sr-Latn-RS"/>
        </w:rPr>
        <w:t></w:t>
      </w:r>
      <w:r w:rsidRPr="000363EA">
        <w:rPr>
          <w:rFonts w:ascii="Arial" w:eastAsia="Times New Roman" w:hAnsi="Arial" w:cs="Arial"/>
          <w:i/>
          <w:iCs/>
          <w:sz w:val="15"/>
          <w:szCs w:val="15"/>
          <w:vertAlign w:val="subscript"/>
          <w:lang w:eastAsia="sr-Latn-RS"/>
        </w:rPr>
        <w:t>m</w:t>
      </w:r>
      <w:r w:rsidRPr="000363EA">
        <w:rPr>
          <w:rFonts w:ascii="Arial" w:eastAsia="Times New Roman" w:hAnsi="Arial" w:cs="Arial"/>
          <w:i/>
          <w:iCs/>
          <w:lang w:eastAsia="sr-Latn-RS"/>
        </w:rPr>
        <w:t xml:space="preserve"> treba da bude dovoljno veliko da u potpunosti prekrije izvor, ali inače nije ograničeno i može biti veće od </w:t>
      </w:r>
      <w:r w:rsidRPr="000363EA">
        <w:rPr>
          <w:rFonts w:ascii="Symbol" w:eastAsia="Times New Roman" w:hAnsi="Symbol" w:cs="Arial"/>
          <w:i/>
          <w:iCs/>
          <w:lang w:eastAsia="sr-Latn-RS"/>
        </w:rPr>
        <w:t></w:t>
      </w:r>
      <w:r w:rsidRPr="000363EA">
        <w:rPr>
          <w:rFonts w:ascii="Arial" w:eastAsia="Times New Roman" w:hAnsi="Arial" w:cs="Arial"/>
          <w:i/>
          <w:iCs/>
          <w:lang w:eastAsia="sr-Latn-RS"/>
        </w:rPr>
        <w:t>.</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20" w:name="str_9"/>
      <w:bookmarkEnd w:id="20"/>
      <w:r w:rsidRPr="000363EA">
        <w:rPr>
          <w:rFonts w:ascii="Arial" w:eastAsia="Times New Roman" w:hAnsi="Arial" w:cs="Arial"/>
          <w:b/>
          <w:bCs/>
          <w:sz w:val="24"/>
          <w:szCs w:val="24"/>
          <w:lang w:eastAsia="sr-Latn-RS"/>
        </w:rPr>
        <w:t xml:space="preserve">Tabela 2.4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GRANIČNE VREDNOSTI IZLOŽENOSTI ZA IZLAGANJE KOŽE LASERU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33"/>
        <w:gridCol w:w="565"/>
        <w:gridCol w:w="601"/>
        <w:gridCol w:w="2082"/>
        <w:gridCol w:w="721"/>
        <w:gridCol w:w="1134"/>
        <w:gridCol w:w="1124"/>
        <w:gridCol w:w="1028"/>
        <w:gridCol w:w="944"/>
      </w:tblGrid>
      <w:tr w:rsidR="000363EA" w:rsidRPr="000363EA" w:rsidTr="000363EA">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Talasna </w:t>
            </w:r>
            <w:proofErr w:type="spellStart"/>
            <w:r w:rsidRPr="000363EA">
              <w:rPr>
                <w:rFonts w:ascii="Arial" w:eastAsia="Times New Roman" w:hAnsi="Arial" w:cs="Arial"/>
                <w:lang w:eastAsia="sr-Latn-RS"/>
              </w:rPr>
              <w:lastRenderedPageBreak/>
              <w:t>dužina</w:t>
            </w:r>
            <w:r w:rsidRPr="000363EA">
              <w:rPr>
                <w:rFonts w:ascii="Arial" w:eastAsia="Times New Roman" w:hAnsi="Arial" w:cs="Arial"/>
                <w:b/>
                <w:bCs/>
                <w:sz w:val="15"/>
                <w:szCs w:val="15"/>
                <w:vertAlign w:val="superscript"/>
                <w:lang w:eastAsia="sr-Latn-RS"/>
              </w:rPr>
              <w:t>a</w:t>
            </w:r>
            <w:proofErr w:type="spellEnd"/>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Otvor </w:t>
            </w:r>
          </w:p>
        </w:tc>
        <w:tc>
          <w:tcPr>
            <w:tcW w:w="0" w:type="auto"/>
            <w:gridSpan w:val="6"/>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Trajanje [s] </w:t>
            </w:r>
          </w:p>
        </w:tc>
      </w:tr>
      <w:tr w:rsidR="000363EA" w:rsidRPr="000363EA" w:rsidTr="000363E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10</w:t>
            </w:r>
            <w:r w:rsidRPr="000363EA">
              <w:rPr>
                <w:rFonts w:ascii="Arial" w:eastAsia="Times New Roman" w:hAnsi="Arial" w:cs="Arial"/>
                <w:sz w:val="15"/>
                <w:szCs w:val="15"/>
                <w:vertAlign w:val="superscript"/>
                <w:lang w:eastAsia="sr-Latn-RS"/>
              </w:rPr>
              <w:t>-9</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-9</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-7</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-7</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1</w:t>
            </w:r>
            <w:r w:rsidRPr="000363EA">
              <w:rPr>
                <w:rFonts w:ascii="Arial" w:eastAsia="Times New Roman" w:hAnsi="Arial" w:cs="Arial"/>
                <w:lang w:eastAsia="sr-Latn-RS"/>
              </w:rPr>
              <w:t xml:space="preserve"> do 10</w:t>
            </w:r>
            <w:r w:rsidRPr="000363EA">
              <w:rPr>
                <w:rFonts w:ascii="Arial" w:eastAsia="Times New Roman" w:hAnsi="Arial" w:cs="Arial"/>
                <w:sz w:val="15"/>
                <w:szCs w:val="15"/>
                <w:vertAlign w:val="superscript"/>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do 3 · 10</w:t>
            </w:r>
            <w:r w:rsidRPr="000363EA">
              <w:rPr>
                <w:rFonts w:ascii="Arial" w:eastAsia="Times New Roman" w:hAnsi="Arial" w:cs="Arial"/>
                <w:sz w:val="15"/>
                <w:szCs w:val="15"/>
                <w:vertAlign w:val="superscript"/>
                <w:lang w:eastAsia="sr-Latn-RS"/>
              </w:rPr>
              <w:t>4</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UV (A,B,C)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 do 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 mm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3 · 10</w:t>
            </w:r>
            <w:r w:rsidRPr="000363EA">
              <w:rPr>
                <w:rFonts w:ascii="Arial" w:eastAsia="Times New Roman" w:hAnsi="Arial" w:cs="Arial"/>
                <w:sz w:val="15"/>
                <w:szCs w:val="15"/>
                <w:vertAlign w:val="superscript"/>
                <w:lang w:eastAsia="sr-Latn-RS"/>
              </w:rPr>
              <w:t>10</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Isto kao granične vrednosti izlaganja oka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Vidljivost i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400 do 700 </w:t>
            </w:r>
          </w:p>
        </w:tc>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3,5 mm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2 · 10</w:t>
            </w:r>
            <w:r w:rsidRPr="000363EA">
              <w:rPr>
                <w:rFonts w:ascii="Arial" w:eastAsia="Times New Roman" w:hAnsi="Arial" w:cs="Arial"/>
                <w:sz w:val="15"/>
                <w:szCs w:val="15"/>
                <w:vertAlign w:val="superscript"/>
                <w:lang w:eastAsia="sr-Latn-RS"/>
              </w:rPr>
              <w:t>11</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H=200 C</w:t>
            </w:r>
            <w:r w:rsidRPr="000363EA">
              <w:rPr>
                <w:rFonts w:ascii="Arial" w:eastAsia="Times New Roman" w:hAnsi="Arial" w:cs="Arial"/>
                <w:sz w:val="15"/>
                <w:szCs w:val="15"/>
                <w:vertAlign w:val="subscript"/>
                <w:lang w:eastAsia="sr-Latn-RS"/>
              </w:rPr>
              <w:t>A</w:t>
            </w:r>
          </w:p>
        </w:tc>
        <w:tc>
          <w:tcPr>
            <w:tcW w:w="0" w:type="auto"/>
            <w:gridSpan w:val="2"/>
            <w:vMerge w:val="restart"/>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H=1,1 · 10</w:t>
            </w:r>
            <w:r w:rsidRPr="000363EA">
              <w:rPr>
                <w:rFonts w:ascii="Arial" w:eastAsia="Times New Roman" w:hAnsi="Arial" w:cs="Arial"/>
                <w:sz w:val="15"/>
                <w:szCs w:val="15"/>
                <w:vertAlign w:val="superscript"/>
                <w:lang w:eastAsia="sr-Latn-RS"/>
              </w:rPr>
              <w:t>4</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t</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[J m</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2"/>
            <w:vMerge w:val="restart"/>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2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do 1400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2 · 10</w:t>
            </w:r>
            <w:r w:rsidRPr="000363EA">
              <w:rPr>
                <w:rFonts w:ascii="Arial" w:eastAsia="Times New Roman" w:hAnsi="Arial" w:cs="Arial"/>
                <w:sz w:val="15"/>
                <w:szCs w:val="15"/>
                <w:vertAlign w:val="superscript"/>
                <w:lang w:eastAsia="sr-Latn-RS"/>
              </w:rPr>
              <w:t>11</w:t>
            </w:r>
            <w:r w:rsidRPr="000363EA">
              <w:rPr>
                <w:rFonts w:ascii="Arial" w:eastAsia="Times New Roman" w:hAnsi="Arial" w:cs="Arial"/>
                <w:lang w:eastAsia="sr-Latn-RS"/>
              </w:rPr>
              <w:t xml:space="preserve"> 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w:t>
            </w:r>
            <w:proofErr w:type="spellStart"/>
            <w:r w:rsidRPr="000363EA">
              <w:rPr>
                <w:rFonts w:ascii="Arial" w:eastAsia="Times New Roman" w:hAnsi="Arial" w:cs="Arial"/>
                <w:lang w:eastAsia="sr-Latn-RS"/>
              </w:rPr>
              <w:t>Jm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IRB i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1400 do 1500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10</w:t>
            </w:r>
            <w:r w:rsidRPr="000363EA">
              <w:rPr>
                <w:rFonts w:ascii="Arial" w:eastAsia="Times New Roman" w:hAnsi="Arial" w:cs="Arial"/>
                <w:sz w:val="15"/>
                <w:szCs w:val="15"/>
                <w:vertAlign w:val="superscript"/>
                <w:lang w:eastAsia="sr-Latn-RS"/>
              </w:rPr>
              <w:t>12</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vMerge w:val="restart"/>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Isto kao granične vrednosti izlaganja oka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1500 do 1800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10</w:t>
            </w:r>
            <w:r w:rsidRPr="000363EA">
              <w:rPr>
                <w:rFonts w:ascii="Arial" w:eastAsia="Times New Roman" w:hAnsi="Arial" w:cs="Arial"/>
                <w:sz w:val="15"/>
                <w:szCs w:val="15"/>
                <w:vertAlign w:val="superscript"/>
                <w:lang w:eastAsia="sr-Latn-RS"/>
              </w:rPr>
              <w:t>13</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1800 do 2600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10</w:t>
            </w:r>
            <w:r w:rsidRPr="000363EA">
              <w:rPr>
                <w:rFonts w:ascii="Arial" w:eastAsia="Times New Roman" w:hAnsi="Arial" w:cs="Arial"/>
                <w:sz w:val="15"/>
                <w:szCs w:val="15"/>
                <w:vertAlign w:val="superscript"/>
                <w:lang w:eastAsia="sr-Latn-RS"/>
              </w:rPr>
              <w:t>12</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2600 do 10</w:t>
            </w:r>
            <w:r w:rsidRPr="000363EA">
              <w:rPr>
                <w:rFonts w:ascii="Arial" w:eastAsia="Times New Roman" w:hAnsi="Arial" w:cs="Arial"/>
                <w:sz w:val="15"/>
                <w:szCs w:val="15"/>
                <w:vertAlign w:val="superscript"/>
                <w:lang w:eastAsia="sr-Latn-RS"/>
              </w:rPr>
              <w:t>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E = 10</w:t>
            </w:r>
            <w:r w:rsidRPr="000363EA">
              <w:rPr>
                <w:rFonts w:ascii="Arial" w:eastAsia="Times New Roman" w:hAnsi="Arial" w:cs="Arial"/>
                <w:sz w:val="15"/>
                <w:szCs w:val="15"/>
                <w:vertAlign w:val="superscript"/>
                <w:lang w:eastAsia="sr-Latn-RS"/>
              </w:rPr>
              <w:t>11</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Wm</w:t>
            </w:r>
            <w:proofErr w:type="spellEnd"/>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 xml:space="preserve">] </w:t>
            </w: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r>
    </w:tbl>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______________</w:t>
      </w:r>
      <w:r w:rsidRPr="000363EA">
        <w:rPr>
          <w:rFonts w:ascii="Arial" w:eastAsia="Times New Roman" w:hAnsi="Arial" w:cs="Arial"/>
          <w:lang w:eastAsia="sr-Latn-RS"/>
        </w:rPr>
        <w:br/>
      </w:r>
      <w:proofErr w:type="spellStart"/>
      <w:r w:rsidRPr="000363EA">
        <w:rPr>
          <w:rFonts w:ascii="Arial" w:eastAsia="Times New Roman" w:hAnsi="Arial" w:cs="Arial"/>
          <w:b/>
          <w:bCs/>
          <w:sz w:val="15"/>
          <w:szCs w:val="15"/>
          <w:vertAlign w:val="superscript"/>
          <w:lang w:eastAsia="sr-Latn-RS"/>
        </w:rPr>
        <w:t>a</w:t>
      </w:r>
      <w:r w:rsidRPr="000363EA">
        <w:rPr>
          <w:rFonts w:ascii="Arial" w:eastAsia="Times New Roman" w:hAnsi="Arial" w:cs="Arial"/>
          <w:i/>
          <w:iCs/>
          <w:lang w:eastAsia="sr-Latn-RS"/>
        </w:rPr>
        <w:t>Ako</w:t>
      </w:r>
      <w:proofErr w:type="spellEnd"/>
      <w:r w:rsidRPr="000363EA">
        <w:rPr>
          <w:rFonts w:ascii="Arial" w:eastAsia="Times New Roman" w:hAnsi="Arial" w:cs="Arial"/>
          <w:i/>
          <w:iCs/>
          <w:lang w:eastAsia="sr-Latn-RS"/>
        </w:rPr>
        <w:t xml:space="preserve"> talasnu dužinu ili drugo svojstvo lasera pokrivaju dve granične vrednosti, primenjuje se ona </w:t>
      </w:r>
      <w:proofErr w:type="spellStart"/>
      <w:r w:rsidRPr="000363EA">
        <w:rPr>
          <w:rFonts w:ascii="Arial" w:eastAsia="Times New Roman" w:hAnsi="Arial" w:cs="Arial"/>
          <w:i/>
          <w:iCs/>
          <w:lang w:eastAsia="sr-Latn-RS"/>
        </w:rPr>
        <w:t>restriktivnija</w:t>
      </w:r>
      <w:proofErr w:type="spellEnd"/>
      <w:r w:rsidRPr="000363EA">
        <w:rPr>
          <w:rFonts w:ascii="Arial" w:eastAsia="Times New Roman" w:hAnsi="Arial" w:cs="Arial"/>
          <w:i/>
          <w:iCs/>
          <w:lang w:eastAsia="sr-Latn-RS"/>
        </w:rPr>
        <w:t xml:space="preserve">. </w:t>
      </w:r>
    </w:p>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21" w:name="str_10"/>
      <w:bookmarkEnd w:id="21"/>
      <w:r w:rsidRPr="000363EA">
        <w:rPr>
          <w:rFonts w:ascii="Arial" w:eastAsia="Times New Roman" w:hAnsi="Arial" w:cs="Arial"/>
          <w:b/>
          <w:bCs/>
          <w:sz w:val="24"/>
          <w:szCs w:val="24"/>
          <w:lang w:eastAsia="sr-Latn-RS"/>
        </w:rPr>
        <w:t xml:space="preserve">Tabela 2.5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PRIMENJENI KOREKCIONI FAKTORI I OSTALI PARAMETRI ZA IZRAČUNAVANJA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07"/>
        <w:gridCol w:w="2787"/>
        <w:gridCol w:w="3138"/>
      </w:tblGrid>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Parametar kao što je navedeno u ICNIRP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Važeći spektralni opseg</w:t>
            </w:r>
            <w:r w:rsidRPr="000363EA">
              <w:rPr>
                <w:rFonts w:ascii="Arial" w:eastAsia="Times New Roman" w:hAnsi="Arial" w:cs="Arial"/>
                <w:lang w:eastAsia="sr-Latn-RS"/>
              </w:rPr>
              <w:br/>
              <w:t>(</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Vrednost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&lt; 700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 1,0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do 1050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 10 </w:t>
            </w:r>
            <w:r w:rsidRPr="000363EA">
              <w:rPr>
                <w:rFonts w:ascii="Arial" w:eastAsia="Times New Roman" w:hAnsi="Arial" w:cs="Arial"/>
                <w:sz w:val="15"/>
                <w:szCs w:val="15"/>
                <w:vertAlign w:val="superscript"/>
                <w:lang w:eastAsia="sr-Latn-RS"/>
              </w:rPr>
              <w:t>0,002(</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- 700)</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1050 do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A</w:t>
            </w:r>
            <w:r w:rsidRPr="000363EA">
              <w:rPr>
                <w:rFonts w:ascii="Arial" w:eastAsia="Times New Roman" w:hAnsi="Arial" w:cs="Arial"/>
                <w:lang w:eastAsia="sr-Latn-RS"/>
              </w:rPr>
              <w:t xml:space="preserve"> = 5,0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B</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400 do 450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1,0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450 do 700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B</w:t>
            </w:r>
            <w:r w:rsidRPr="000363EA">
              <w:rPr>
                <w:rFonts w:ascii="Arial" w:eastAsia="Times New Roman" w:hAnsi="Arial" w:cs="Arial"/>
                <w:lang w:eastAsia="sr-Latn-RS"/>
              </w:rPr>
              <w:t xml:space="preserve"> = 10 </w:t>
            </w:r>
            <w:r w:rsidRPr="000363EA">
              <w:rPr>
                <w:rFonts w:ascii="Arial" w:eastAsia="Times New Roman" w:hAnsi="Arial" w:cs="Arial"/>
                <w:sz w:val="15"/>
                <w:szCs w:val="15"/>
                <w:vertAlign w:val="superscript"/>
                <w:lang w:eastAsia="sr-Latn-RS"/>
              </w:rPr>
              <w:t>0,02(</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- 450)</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C</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700 do 1150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 1,0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1150 do 1200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 10</w:t>
            </w:r>
            <w:r w:rsidRPr="000363EA">
              <w:rPr>
                <w:rFonts w:ascii="Arial" w:eastAsia="Times New Roman" w:hAnsi="Arial" w:cs="Arial"/>
                <w:sz w:val="15"/>
                <w:szCs w:val="15"/>
                <w:vertAlign w:val="superscript"/>
                <w:lang w:eastAsia="sr-Latn-RS"/>
              </w:rPr>
              <w:t xml:space="preserve"> 0,018(</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 xml:space="preserve"> - 1150)</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1200 do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C</w:t>
            </w:r>
            <w:r w:rsidRPr="000363EA">
              <w:rPr>
                <w:rFonts w:ascii="Arial" w:eastAsia="Times New Roman" w:hAnsi="Arial" w:cs="Arial"/>
                <w:lang w:eastAsia="sr-Latn-RS"/>
              </w:rPr>
              <w:t xml:space="preserve"> = 8,0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&lt; 450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1</w:t>
            </w:r>
            <w:r w:rsidRPr="000363EA">
              <w:rPr>
                <w:rFonts w:ascii="Arial" w:eastAsia="Times New Roman" w:hAnsi="Arial" w:cs="Arial"/>
                <w:lang w:eastAsia="sr-Latn-RS"/>
              </w:rPr>
              <w:t xml:space="preserve"> = 10 s</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450 do 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1</w:t>
            </w:r>
            <w:r w:rsidRPr="000363EA">
              <w:rPr>
                <w:rFonts w:ascii="Arial" w:eastAsia="Times New Roman" w:hAnsi="Arial" w:cs="Arial"/>
                <w:lang w:eastAsia="sr-Latn-RS"/>
              </w:rPr>
              <w:t xml:space="preserve"> = 10 · [10 </w:t>
            </w:r>
            <w:r w:rsidRPr="000363EA">
              <w:rPr>
                <w:rFonts w:ascii="Arial" w:eastAsia="Times New Roman" w:hAnsi="Arial" w:cs="Arial"/>
                <w:sz w:val="15"/>
                <w:szCs w:val="15"/>
                <w:vertAlign w:val="superscript"/>
                <w:lang w:eastAsia="sr-Latn-RS"/>
              </w:rPr>
              <w:t>0,02(</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-450</w:t>
            </w:r>
            <w:r w:rsidRPr="000363EA">
              <w:rPr>
                <w:rFonts w:ascii="Arial" w:eastAsia="Times New Roman" w:hAnsi="Arial" w:cs="Arial"/>
                <w:lang w:eastAsia="sr-Latn-RS"/>
              </w:rPr>
              <w:t xml:space="preserve">)] 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&gt; 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1</w:t>
            </w:r>
            <w:r w:rsidRPr="000363EA">
              <w:rPr>
                <w:rFonts w:ascii="Arial" w:eastAsia="Times New Roman" w:hAnsi="Arial" w:cs="Arial"/>
                <w:lang w:eastAsia="sr-Latn-RS"/>
              </w:rPr>
              <w:t xml:space="preserve"> = 100 s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Parametar kao što je navedeno u ICNIRP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Važeći za biološki uticaj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Vrednost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Svi termički uticaji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r w:rsidRPr="000363EA">
              <w:rPr>
                <w:rFonts w:ascii="Arial" w:eastAsia="Times New Roman" w:hAnsi="Arial" w:cs="Arial"/>
                <w:lang w:eastAsia="sr-Latn-RS"/>
              </w:rPr>
              <w:t xml:space="preserve"> =1,5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lastRenderedPageBreak/>
              <w:t xml:space="preserve">Parametar kao što je navedeno u ICNIRP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Važeći ugaoni opseg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Vrednost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 1,0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r w:rsidRPr="000363EA">
              <w:rPr>
                <w:rFonts w:ascii="Arial" w:eastAsia="Times New Roman" w:hAnsi="Arial" w:cs="Arial"/>
                <w:lang w:eastAsia="sr-Latn-RS"/>
              </w:rPr>
              <w:t xml:space="preserve">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&lt; 100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lang w:eastAsia="sr-Latn-RS"/>
              </w:rPr>
              <w:t>/</w:t>
            </w: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&gt; 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E</w:t>
            </w:r>
            <w:r w:rsidRPr="000363EA">
              <w:rPr>
                <w:rFonts w:ascii="Arial" w:eastAsia="Times New Roman" w:hAnsi="Arial" w:cs="Arial"/>
                <w:lang w:eastAsia="sr-Latn-RS"/>
              </w:rPr>
              <w:t xml:space="preserve"> = </w:t>
            </w:r>
            <w:r w:rsidRPr="000363EA">
              <w:rPr>
                <w:rFonts w:ascii="Symbol" w:eastAsia="Times New Roman" w:hAnsi="Symbol" w:cs="Arial"/>
                <w:lang w:eastAsia="sr-Latn-RS"/>
              </w:rPr>
              <w:t></w:t>
            </w:r>
            <w:r w:rsidRPr="000363EA">
              <w:rPr>
                <w:rFonts w:ascii="Arial" w:eastAsia="Times New Roman" w:hAnsi="Arial" w:cs="Arial"/>
                <w:sz w:val="15"/>
                <w:szCs w:val="15"/>
                <w:vertAlign w:val="superscript"/>
                <w:lang w:eastAsia="sr-Latn-RS"/>
              </w:rPr>
              <w:t>2</w:t>
            </w:r>
            <w:r w:rsidRPr="000363EA">
              <w:rPr>
                <w:rFonts w:ascii="Arial" w:eastAsia="Times New Roman" w:hAnsi="Arial" w:cs="Arial"/>
                <w:lang w:eastAsia="sr-Latn-RS"/>
              </w:rPr>
              <w:t>/(</w:t>
            </w: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min</w:t>
            </w:r>
            <w:r w:rsidRPr="000363EA">
              <w:rPr>
                <w:rFonts w:ascii="Arial" w:eastAsia="Times New Roman" w:hAnsi="Arial" w:cs="Arial"/>
                <w:lang w:eastAsia="sr-Latn-RS"/>
              </w:rPr>
              <w:t xml:space="preserve"> ·</w:t>
            </w: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max</w:t>
            </w:r>
            <w:r w:rsidRPr="000363EA">
              <w:rPr>
                <w:rFonts w:ascii="Arial" w:eastAsia="Times New Roman" w:hAnsi="Arial" w:cs="Arial"/>
                <w:lang w:eastAsia="sr-Latn-RS"/>
              </w:rPr>
              <w:t xml:space="preserve">)mrad sa </w:t>
            </w:r>
            <w:r w:rsidRPr="000363EA">
              <w:rPr>
                <w:rFonts w:ascii="Symbol" w:eastAsia="Times New Roman" w:hAnsi="Symbol" w:cs="Arial"/>
                <w:lang w:eastAsia="sr-Latn-RS"/>
              </w:rPr>
              <w:t></w:t>
            </w:r>
            <w:r w:rsidRPr="000363EA">
              <w:rPr>
                <w:rFonts w:ascii="Arial" w:eastAsia="Times New Roman" w:hAnsi="Arial" w:cs="Arial"/>
                <w:sz w:val="15"/>
                <w:szCs w:val="15"/>
                <w:vertAlign w:val="subscript"/>
                <w:lang w:eastAsia="sr-Latn-RS"/>
              </w:rPr>
              <w:t xml:space="preserve">max </w:t>
            </w:r>
            <w:r w:rsidRPr="000363EA">
              <w:rPr>
                <w:rFonts w:ascii="Arial" w:eastAsia="Times New Roman" w:hAnsi="Arial" w:cs="Arial"/>
                <w:lang w:eastAsia="sr-Latn-RS"/>
              </w:rPr>
              <w:t xml:space="preserve">= 100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&lt; 1,5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2</w:t>
            </w:r>
            <w:r w:rsidRPr="000363EA">
              <w:rPr>
                <w:rFonts w:ascii="Arial" w:eastAsia="Times New Roman" w:hAnsi="Arial" w:cs="Arial"/>
                <w:lang w:eastAsia="sr-Latn-RS"/>
              </w:rPr>
              <w:t xml:space="preserve"> = 10 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1,5 &lt; </w:t>
            </w:r>
            <w:r w:rsidRPr="000363EA">
              <w:rPr>
                <w:rFonts w:ascii="Symbol" w:eastAsia="Times New Roman" w:hAnsi="Symbol" w:cs="Arial"/>
                <w:lang w:eastAsia="sr-Latn-RS"/>
              </w:rPr>
              <w:t></w:t>
            </w:r>
            <w:r w:rsidRPr="000363EA">
              <w:rPr>
                <w:rFonts w:ascii="Arial" w:eastAsia="Times New Roman" w:hAnsi="Arial" w:cs="Arial"/>
                <w:lang w:eastAsia="sr-Latn-RS"/>
              </w:rPr>
              <w:t xml:space="preserve"> &lt; 100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2</w:t>
            </w:r>
            <w:r w:rsidRPr="000363EA">
              <w:rPr>
                <w:rFonts w:ascii="Arial" w:eastAsia="Times New Roman" w:hAnsi="Arial" w:cs="Arial"/>
                <w:lang w:eastAsia="sr-Latn-RS"/>
              </w:rPr>
              <w:t xml:space="preserve"> = 10 · [10 </w:t>
            </w:r>
            <w:r w:rsidRPr="000363EA">
              <w:rPr>
                <w:rFonts w:ascii="Arial" w:eastAsia="Times New Roman" w:hAnsi="Arial" w:cs="Arial"/>
                <w:sz w:val="15"/>
                <w:szCs w:val="15"/>
                <w:vertAlign w:val="superscript"/>
                <w:lang w:eastAsia="sr-Latn-RS"/>
              </w:rPr>
              <w:t>(</w:t>
            </w:r>
            <w:r w:rsidRPr="000363EA">
              <w:rPr>
                <w:rFonts w:ascii="Symbol" w:eastAsia="Times New Roman" w:hAnsi="Symbol" w:cs="Arial"/>
                <w:sz w:val="15"/>
                <w:szCs w:val="15"/>
                <w:vertAlign w:val="superscript"/>
                <w:lang w:eastAsia="sr-Latn-RS"/>
              </w:rPr>
              <w:t></w:t>
            </w:r>
            <w:r w:rsidRPr="000363EA">
              <w:rPr>
                <w:rFonts w:ascii="Arial" w:eastAsia="Times New Roman" w:hAnsi="Arial" w:cs="Arial"/>
                <w:sz w:val="15"/>
                <w:szCs w:val="15"/>
                <w:vertAlign w:val="superscript"/>
                <w:lang w:eastAsia="sr-Latn-RS"/>
              </w:rPr>
              <w:t xml:space="preserve"> · 1,5) · 98,5</w:t>
            </w:r>
            <w:r w:rsidRPr="000363EA">
              <w:rPr>
                <w:rFonts w:ascii="Arial" w:eastAsia="Times New Roman" w:hAnsi="Arial" w:cs="Arial"/>
                <w:lang w:eastAsia="sr-Latn-RS"/>
              </w:rPr>
              <w:t xml:space="preserve">] 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&gt; 100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2</w:t>
            </w:r>
            <w:r w:rsidRPr="000363EA">
              <w:rPr>
                <w:rFonts w:ascii="Arial" w:eastAsia="Times New Roman" w:hAnsi="Arial" w:cs="Arial"/>
                <w:lang w:eastAsia="sr-Latn-RS"/>
              </w:rPr>
              <w:t xml:space="preserve"> = 100 s </w:t>
            </w:r>
          </w:p>
        </w:tc>
      </w:tr>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Parametar kao što je navedeno u ICNIRP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Važeći opseg vremena izlaganja (s) </w:t>
            </w:r>
          </w:p>
        </w:tc>
        <w:tc>
          <w:tcPr>
            <w:tcW w:w="0" w:type="auto"/>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Vrednost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Symbol" w:eastAsia="Times New Roman" w:hAnsi="Symbol" w:cs="Times New Roman"/>
                <w:sz w:val="24"/>
                <w:szCs w:val="24"/>
                <w:lang w:eastAsia="sr-Latn-RS"/>
              </w:rPr>
            </w:pPr>
            <w:r w:rsidRPr="000363EA">
              <w:rPr>
                <w:rFonts w:ascii="Symbol" w:eastAsia="Times New Roman" w:hAnsi="Symbol" w:cs="Times New Roman"/>
                <w:sz w:val="24"/>
                <w:szCs w:val="24"/>
                <w:lang w:eastAsia="sr-Latn-RS"/>
              </w:rPr>
              <w:t></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t ≤ 100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 11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Symbol" w:eastAsia="Times New Roman" w:hAnsi="Symbol"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100 &lt; t &lt; 10</w:t>
            </w:r>
            <w:r w:rsidRPr="000363EA">
              <w:rPr>
                <w:rFonts w:ascii="Arial" w:eastAsia="Times New Roman" w:hAnsi="Arial" w:cs="Arial"/>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 1,1 t</w:t>
            </w:r>
            <w:r w:rsidRPr="000363EA">
              <w:rPr>
                <w:rFonts w:ascii="Arial" w:eastAsia="Times New Roman" w:hAnsi="Arial" w:cs="Arial"/>
                <w:sz w:val="15"/>
                <w:szCs w:val="15"/>
                <w:vertAlign w:val="superscript"/>
                <w:lang w:eastAsia="sr-Latn-RS"/>
              </w:rPr>
              <w:t>0,5</w:t>
            </w:r>
            <w:r w:rsidRPr="000363EA">
              <w:rPr>
                <w:rFonts w:ascii="Arial" w:eastAsia="Times New Roman" w:hAnsi="Arial" w:cs="Arial"/>
                <w:lang w:eastAsia="sr-Latn-RS"/>
              </w:rPr>
              <w:t xml:space="preserve">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Symbol" w:eastAsia="Times New Roman" w:hAnsi="Symbol"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t &gt; 10</w:t>
            </w:r>
            <w:r w:rsidRPr="000363EA">
              <w:rPr>
                <w:rFonts w:ascii="Arial" w:eastAsia="Times New Roman" w:hAnsi="Arial" w:cs="Arial"/>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Symbol" w:eastAsia="Times New Roman" w:hAnsi="Symbol" w:cs="Arial"/>
                <w:lang w:eastAsia="sr-Latn-RS"/>
              </w:rPr>
              <w:t></w:t>
            </w:r>
            <w:r w:rsidRPr="000363EA">
              <w:rPr>
                <w:rFonts w:ascii="Arial" w:eastAsia="Times New Roman" w:hAnsi="Arial" w:cs="Arial"/>
                <w:lang w:eastAsia="sr-Latn-RS"/>
              </w:rPr>
              <w:t xml:space="preserve"> = 110 [</w:t>
            </w:r>
            <w:proofErr w:type="spellStart"/>
            <w:r w:rsidRPr="000363EA">
              <w:rPr>
                <w:rFonts w:ascii="Arial" w:eastAsia="Times New Roman" w:hAnsi="Arial" w:cs="Arial"/>
                <w:lang w:eastAsia="sr-Latn-RS"/>
              </w:rPr>
              <w:t>mrad</w:t>
            </w:r>
            <w:proofErr w:type="spellEnd"/>
            <w:r w:rsidRPr="000363EA">
              <w:rPr>
                <w:rFonts w:ascii="Arial" w:eastAsia="Times New Roman" w:hAnsi="Arial" w:cs="Arial"/>
                <w:lang w:eastAsia="sr-Latn-RS"/>
              </w:rPr>
              <w:t xml:space="preserve">] </w:t>
            </w:r>
          </w:p>
        </w:tc>
      </w:tr>
    </w:tbl>
    <w:p w:rsidR="000363EA" w:rsidRPr="000363EA" w:rsidRDefault="000363EA" w:rsidP="000363EA">
      <w:pPr>
        <w:spacing w:before="240" w:after="240" w:line="240" w:lineRule="auto"/>
        <w:jc w:val="center"/>
        <w:rPr>
          <w:rFonts w:ascii="Arial" w:eastAsia="Times New Roman" w:hAnsi="Arial" w:cs="Arial"/>
          <w:b/>
          <w:bCs/>
          <w:sz w:val="24"/>
          <w:szCs w:val="24"/>
          <w:lang w:eastAsia="sr-Latn-RS"/>
        </w:rPr>
      </w:pPr>
      <w:bookmarkStart w:id="22" w:name="str_11"/>
      <w:bookmarkEnd w:id="22"/>
      <w:r w:rsidRPr="000363EA">
        <w:rPr>
          <w:rFonts w:ascii="Arial" w:eastAsia="Times New Roman" w:hAnsi="Arial" w:cs="Arial"/>
          <w:b/>
          <w:bCs/>
          <w:sz w:val="24"/>
          <w:szCs w:val="24"/>
          <w:lang w:eastAsia="sr-Latn-RS"/>
        </w:rPr>
        <w:t xml:space="preserve">Tabela 2.6 </w:t>
      </w:r>
    </w:p>
    <w:p w:rsidR="000363EA" w:rsidRPr="000363EA" w:rsidRDefault="000363EA" w:rsidP="000363EA">
      <w:pPr>
        <w:spacing w:before="240" w:after="120" w:line="240" w:lineRule="auto"/>
        <w:jc w:val="center"/>
        <w:rPr>
          <w:rFonts w:ascii="Arial" w:eastAsia="Times New Roman" w:hAnsi="Arial" w:cs="Arial"/>
          <w:b/>
          <w:bCs/>
          <w:sz w:val="24"/>
          <w:szCs w:val="24"/>
          <w:lang w:eastAsia="sr-Latn-RS"/>
        </w:rPr>
      </w:pPr>
      <w:r w:rsidRPr="000363EA">
        <w:rPr>
          <w:rFonts w:ascii="Arial" w:eastAsia="Times New Roman" w:hAnsi="Arial" w:cs="Arial"/>
          <w:b/>
          <w:bCs/>
          <w:sz w:val="24"/>
          <w:szCs w:val="24"/>
          <w:lang w:eastAsia="sr-Latn-RS"/>
        </w:rPr>
        <w:t xml:space="preserve">KOREKCIJE ZA IZLAGANJE KOJE SE PONAVLJA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Svako od naredna tri opšta pravila treba da se primenjuje na sva izlaganja koja se ponavljaju, izazivaju ih ponavljajući </w:t>
      </w:r>
      <w:proofErr w:type="spellStart"/>
      <w:r w:rsidRPr="000363EA">
        <w:rPr>
          <w:rFonts w:ascii="Arial" w:eastAsia="Times New Roman" w:hAnsi="Arial" w:cs="Arial"/>
          <w:lang w:eastAsia="sr-Latn-RS"/>
        </w:rPr>
        <w:t>pulsni</w:t>
      </w:r>
      <w:proofErr w:type="spellEnd"/>
      <w:r w:rsidRPr="000363EA">
        <w:rPr>
          <w:rFonts w:ascii="Arial" w:eastAsia="Times New Roman" w:hAnsi="Arial" w:cs="Arial"/>
          <w:lang w:eastAsia="sr-Latn-RS"/>
        </w:rPr>
        <w:t xml:space="preserve"> ili </w:t>
      </w:r>
      <w:proofErr w:type="spellStart"/>
      <w:r w:rsidRPr="000363EA">
        <w:rPr>
          <w:rFonts w:ascii="Arial" w:eastAsia="Times New Roman" w:hAnsi="Arial" w:cs="Arial"/>
          <w:lang w:eastAsia="sr-Latn-RS"/>
        </w:rPr>
        <w:t>skenirajući</w:t>
      </w:r>
      <w:proofErr w:type="spellEnd"/>
      <w:r w:rsidRPr="000363EA">
        <w:rPr>
          <w:rFonts w:ascii="Arial" w:eastAsia="Times New Roman" w:hAnsi="Arial" w:cs="Arial"/>
          <w:lang w:eastAsia="sr-Latn-RS"/>
        </w:rPr>
        <w:t xml:space="preserve"> laserski sistemi.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1. Izlaganje koje izaziva bilo koji pojedinačni puls u nizu pulseva ne sme preći graničnu vrednost za trajanje pojedinačnog pulsa.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2. Izlaganje grupi pulseva (ili podgrupi pulseva u nizu) koje se dešava u vremenu t ne sme preći graničnu vrednost izlaganja za vreme t. </w:t>
      </w:r>
    </w:p>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 xml:space="preserve">3. Izlaganje pojedinačnom pulsu u grupi pulseva ne sme preći graničnu vrednost izlaganja pojedinačnom pulsu pomnoženu sa kumulativno-termičkim korekcionim faktorom </w:t>
      </w:r>
      <w:proofErr w:type="spellStart"/>
      <w:r w:rsidRPr="000363EA">
        <w:rPr>
          <w:rFonts w:ascii="Arial" w:eastAsia="Times New Roman" w:hAnsi="Arial" w:cs="Arial"/>
          <w:lang w:eastAsia="sr-Latn-RS"/>
        </w:rPr>
        <w:t>C</w:t>
      </w:r>
      <w:r w:rsidRPr="000363EA">
        <w:rPr>
          <w:rFonts w:ascii="Arial" w:eastAsia="Times New Roman" w:hAnsi="Arial" w:cs="Arial"/>
          <w:sz w:val="15"/>
          <w:szCs w:val="15"/>
          <w:vertAlign w:val="subscript"/>
          <w:lang w:eastAsia="sr-Latn-RS"/>
        </w:rPr>
        <w:t>p</w:t>
      </w:r>
      <w:proofErr w:type="spellEnd"/>
      <w:r w:rsidRPr="000363EA">
        <w:rPr>
          <w:rFonts w:ascii="Arial" w:eastAsia="Times New Roman" w:hAnsi="Arial" w:cs="Arial"/>
          <w:lang w:eastAsia="sr-Latn-RS"/>
        </w:rPr>
        <w:t>=N</w:t>
      </w:r>
      <w:r w:rsidRPr="000363EA">
        <w:rPr>
          <w:rFonts w:ascii="Arial" w:eastAsia="Times New Roman" w:hAnsi="Arial" w:cs="Arial"/>
          <w:sz w:val="15"/>
          <w:szCs w:val="15"/>
          <w:vertAlign w:val="superscript"/>
          <w:lang w:eastAsia="sr-Latn-RS"/>
        </w:rPr>
        <w:t>-0,25</w:t>
      </w:r>
      <w:r w:rsidRPr="000363EA">
        <w:rPr>
          <w:rFonts w:ascii="Arial" w:eastAsia="Times New Roman" w:hAnsi="Arial" w:cs="Arial"/>
          <w:lang w:eastAsia="sr-Latn-RS"/>
        </w:rPr>
        <w:t xml:space="preserve"> gde je N broj pulseva. Ovo pravilo se primenjuje samo na granične vrednosti za zaštitu od termičkih povreda, gde se svi pulsevi koji teraju kraće od </w:t>
      </w: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tretiraju kao pojedinačni puls.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33"/>
        <w:gridCol w:w="4085"/>
        <w:gridCol w:w="3514"/>
      </w:tblGrid>
      <w:tr w:rsidR="000363EA" w:rsidRPr="000363EA" w:rsidTr="000363E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Parametar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Važeći spektralni opseg (</w:t>
            </w:r>
            <w:proofErr w:type="spellStart"/>
            <w:r w:rsidRPr="000363EA">
              <w:rPr>
                <w:rFonts w:ascii="Arial" w:eastAsia="Times New Roman" w:hAnsi="Arial" w:cs="Arial"/>
                <w:lang w:eastAsia="sr-Latn-RS"/>
              </w:rPr>
              <w:t>nm</w:t>
            </w:r>
            <w:proofErr w:type="spellEnd"/>
            <w:r w:rsidRPr="000363E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r w:rsidRPr="000363EA">
              <w:rPr>
                <w:rFonts w:ascii="Arial" w:eastAsia="Times New Roman" w:hAnsi="Arial" w:cs="Arial"/>
                <w:lang w:eastAsia="sr-Latn-RS"/>
              </w:rPr>
              <w:t xml:space="preserve">Vrednost </w:t>
            </w:r>
          </w:p>
        </w:tc>
      </w:tr>
      <w:tr w:rsidR="000363EA" w:rsidRPr="000363EA" w:rsidTr="000363E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before="100" w:beforeAutospacing="1" w:after="100" w:afterAutospacing="1" w:line="240" w:lineRule="auto"/>
              <w:jc w:val="center"/>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315 &lt;</w:t>
            </w:r>
            <w:r w:rsidRPr="000363EA">
              <w:rPr>
                <w:rFonts w:ascii="Symbol" w:eastAsia="Times New Roman" w:hAnsi="Symbol" w:cs="Arial"/>
                <w:lang w:eastAsia="sr-Latn-RS"/>
              </w:rPr>
              <w:t></w:t>
            </w:r>
            <w:r w:rsidRPr="000363EA">
              <w:rPr>
                <w:rFonts w:ascii="Arial" w:eastAsia="Times New Roman" w:hAnsi="Arial" w:cs="Arial"/>
                <w:lang w:eastAsia="sr-Latn-RS"/>
              </w:rPr>
              <w:t xml:space="preserve">≤ 400 </w:t>
            </w:r>
          </w:p>
        </w:tc>
        <w:tc>
          <w:tcPr>
            <w:tcW w:w="0" w:type="auto"/>
            <w:tcBorders>
              <w:top w:val="outset" w:sz="6" w:space="0" w:color="auto"/>
              <w:left w:val="outset" w:sz="6" w:space="0" w:color="auto"/>
              <w:bottom w:val="outset" w:sz="6" w:space="0" w:color="auto"/>
              <w:right w:val="outset" w:sz="6" w:space="0" w:color="auto"/>
            </w:tcBorders>
            <w:vAlign w:val="bottom"/>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10</w:t>
            </w:r>
            <w:r w:rsidRPr="000363EA">
              <w:rPr>
                <w:rFonts w:ascii="Arial" w:eastAsia="Times New Roman" w:hAnsi="Arial" w:cs="Arial"/>
                <w:sz w:val="15"/>
                <w:szCs w:val="15"/>
                <w:vertAlign w:val="superscript"/>
                <w:lang w:eastAsia="sr-Latn-RS"/>
              </w:rPr>
              <w:t>-9</w:t>
            </w:r>
            <w:r w:rsidRPr="000363EA">
              <w:rPr>
                <w:rFonts w:ascii="Arial" w:eastAsia="Times New Roman" w:hAnsi="Arial" w:cs="Arial"/>
                <w:lang w:eastAsia="sr-Latn-RS"/>
              </w:rPr>
              <w:t xml:space="preserve"> s (= 1 </w:t>
            </w:r>
            <w:proofErr w:type="spellStart"/>
            <w:r w:rsidRPr="000363EA">
              <w:rPr>
                <w:rFonts w:ascii="Arial" w:eastAsia="Times New Roman" w:hAnsi="Arial" w:cs="Arial"/>
                <w:lang w:eastAsia="sr-Latn-RS"/>
              </w:rPr>
              <w:t>ns</w:t>
            </w:r>
            <w:proofErr w:type="spellEnd"/>
            <w:r w:rsidRPr="000363EA">
              <w:rPr>
                <w:rFonts w:ascii="Arial" w:eastAsia="Times New Roman" w:hAnsi="Arial" w:cs="Arial"/>
                <w:lang w:eastAsia="sr-Latn-RS"/>
              </w:rPr>
              <w:t xml:space="preserve">)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400 &lt;</w:t>
            </w:r>
            <w:r w:rsidRPr="000363EA">
              <w:rPr>
                <w:rFonts w:ascii="Symbol" w:eastAsia="Times New Roman" w:hAnsi="Symbol" w:cs="Arial"/>
                <w:lang w:eastAsia="sr-Latn-RS"/>
              </w:rPr>
              <w:t></w:t>
            </w:r>
            <w:r w:rsidRPr="000363EA">
              <w:rPr>
                <w:rFonts w:ascii="Arial" w:eastAsia="Times New Roman" w:hAnsi="Arial" w:cs="Arial"/>
                <w:lang w:eastAsia="sr-Latn-RS"/>
              </w:rPr>
              <w:t xml:space="preserve">≤ 1050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18 · 10</w:t>
            </w:r>
            <w:r w:rsidRPr="000363EA">
              <w:rPr>
                <w:rFonts w:ascii="Arial" w:eastAsia="Times New Roman" w:hAnsi="Arial" w:cs="Arial"/>
                <w:sz w:val="15"/>
                <w:szCs w:val="15"/>
                <w:vertAlign w:val="superscript"/>
                <w:lang w:eastAsia="sr-Latn-RS"/>
              </w:rPr>
              <w:t>-6</w:t>
            </w:r>
            <w:r w:rsidRPr="000363EA">
              <w:rPr>
                <w:rFonts w:ascii="Arial" w:eastAsia="Times New Roman" w:hAnsi="Arial" w:cs="Arial"/>
                <w:lang w:eastAsia="sr-Latn-RS"/>
              </w:rPr>
              <w:t xml:space="preserve"> s (= 18 µs)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1050 &lt;</w:t>
            </w:r>
            <w:r w:rsidRPr="000363EA">
              <w:rPr>
                <w:rFonts w:ascii="Symbol" w:eastAsia="Times New Roman" w:hAnsi="Symbol" w:cs="Arial"/>
                <w:lang w:eastAsia="sr-Latn-RS"/>
              </w:rPr>
              <w:t></w:t>
            </w:r>
            <w:r w:rsidRPr="000363EA">
              <w:rPr>
                <w:rFonts w:ascii="Arial" w:eastAsia="Times New Roman" w:hAnsi="Arial" w:cs="Arial"/>
                <w:lang w:eastAsia="sr-Latn-RS"/>
              </w:rPr>
              <w:t xml:space="preserve">≤ 1400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50 · 10</w:t>
            </w:r>
            <w:r w:rsidRPr="000363EA">
              <w:rPr>
                <w:rFonts w:ascii="Arial" w:eastAsia="Times New Roman" w:hAnsi="Arial" w:cs="Arial"/>
                <w:sz w:val="15"/>
                <w:szCs w:val="15"/>
                <w:vertAlign w:val="superscript"/>
                <w:lang w:eastAsia="sr-Latn-RS"/>
              </w:rPr>
              <w:t>-6</w:t>
            </w:r>
            <w:r w:rsidRPr="000363EA">
              <w:rPr>
                <w:rFonts w:ascii="Arial" w:eastAsia="Times New Roman" w:hAnsi="Arial" w:cs="Arial"/>
                <w:lang w:eastAsia="sr-Latn-RS"/>
              </w:rPr>
              <w:t xml:space="preserve"> s (= 50 µs)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1400 &lt;</w:t>
            </w:r>
            <w:r w:rsidRPr="000363EA">
              <w:rPr>
                <w:rFonts w:ascii="Symbol" w:eastAsia="Times New Roman" w:hAnsi="Symbol" w:cs="Arial"/>
                <w:lang w:eastAsia="sr-Latn-RS"/>
              </w:rPr>
              <w:t></w:t>
            </w:r>
            <w:r w:rsidRPr="000363EA">
              <w:rPr>
                <w:rFonts w:ascii="Arial" w:eastAsia="Times New Roman" w:hAnsi="Arial" w:cs="Arial"/>
                <w:lang w:eastAsia="sr-Latn-RS"/>
              </w:rPr>
              <w:t xml:space="preserve">≤ 1500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s (= 1 ms)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1500 &lt;</w:t>
            </w:r>
            <w:r w:rsidRPr="000363EA">
              <w:rPr>
                <w:rFonts w:ascii="Symbol" w:eastAsia="Times New Roman" w:hAnsi="Symbol" w:cs="Arial"/>
                <w:lang w:eastAsia="sr-Latn-RS"/>
              </w:rPr>
              <w:t></w:t>
            </w:r>
            <w:r w:rsidRPr="000363EA">
              <w:rPr>
                <w:rFonts w:ascii="Arial" w:eastAsia="Times New Roman" w:hAnsi="Arial" w:cs="Arial"/>
                <w:lang w:eastAsia="sr-Latn-RS"/>
              </w:rPr>
              <w:t xml:space="preserve">≤ 1800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10 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1800 &lt;</w:t>
            </w:r>
            <w:r w:rsidRPr="000363EA">
              <w:rPr>
                <w:rFonts w:ascii="Symbol" w:eastAsia="Times New Roman" w:hAnsi="Symbol" w:cs="Arial"/>
                <w:lang w:eastAsia="sr-Latn-RS"/>
              </w:rPr>
              <w:t></w:t>
            </w:r>
            <w:r w:rsidRPr="000363EA">
              <w:rPr>
                <w:rFonts w:ascii="Arial" w:eastAsia="Times New Roman" w:hAnsi="Arial" w:cs="Arial"/>
                <w:lang w:eastAsia="sr-Latn-RS"/>
              </w:rPr>
              <w:t xml:space="preserve">≤ 2600 </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10</w:t>
            </w:r>
            <w:r w:rsidRPr="000363EA">
              <w:rPr>
                <w:rFonts w:ascii="Arial" w:eastAsia="Times New Roman" w:hAnsi="Arial" w:cs="Arial"/>
                <w:sz w:val="15"/>
                <w:szCs w:val="15"/>
                <w:vertAlign w:val="superscript"/>
                <w:lang w:eastAsia="sr-Latn-RS"/>
              </w:rPr>
              <w:t>-3</w:t>
            </w:r>
            <w:r w:rsidRPr="000363EA">
              <w:rPr>
                <w:rFonts w:ascii="Arial" w:eastAsia="Times New Roman" w:hAnsi="Arial" w:cs="Arial"/>
                <w:lang w:eastAsia="sr-Latn-RS"/>
              </w:rPr>
              <w:t xml:space="preserve"> s (= 1 ms) </w:t>
            </w:r>
          </w:p>
        </w:tc>
      </w:tr>
      <w:tr w:rsidR="000363EA" w:rsidRPr="000363EA" w:rsidTr="000363E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363EA" w:rsidRPr="000363EA" w:rsidRDefault="000363EA" w:rsidP="000363E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r w:rsidRPr="000363EA">
              <w:rPr>
                <w:rFonts w:ascii="Arial" w:eastAsia="Times New Roman" w:hAnsi="Arial" w:cs="Arial"/>
                <w:lang w:eastAsia="sr-Latn-RS"/>
              </w:rPr>
              <w:t>2600 &lt;</w:t>
            </w:r>
            <w:r w:rsidRPr="000363EA">
              <w:rPr>
                <w:rFonts w:ascii="Symbol" w:eastAsia="Times New Roman" w:hAnsi="Symbol" w:cs="Arial"/>
                <w:lang w:eastAsia="sr-Latn-RS"/>
              </w:rPr>
              <w:t></w:t>
            </w:r>
            <w:r w:rsidRPr="000363EA">
              <w:rPr>
                <w:rFonts w:ascii="Arial" w:eastAsia="Times New Roman" w:hAnsi="Arial" w:cs="Arial"/>
                <w:lang w:eastAsia="sr-Latn-RS"/>
              </w:rPr>
              <w:t>≤ 10</w:t>
            </w:r>
            <w:r w:rsidRPr="000363EA">
              <w:rPr>
                <w:rFonts w:ascii="Arial" w:eastAsia="Times New Roman" w:hAnsi="Arial" w:cs="Arial"/>
                <w:sz w:val="15"/>
                <w:szCs w:val="15"/>
                <w:vertAlign w:val="superscript"/>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363EA" w:rsidRPr="000363EA" w:rsidRDefault="000363EA" w:rsidP="000363EA">
            <w:pPr>
              <w:spacing w:before="100" w:beforeAutospacing="1" w:after="100" w:afterAutospacing="1" w:line="240" w:lineRule="auto"/>
              <w:rPr>
                <w:rFonts w:ascii="Arial" w:eastAsia="Times New Roman" w:hAnsi="Arial" w:cs="Arial"/>
                <w:lang w:eastAsia="sr-Latn-RS"/>
              </w:rPr>
            </w:pPr>
            <w:proofErr w:type="spellStart"/>
            <w:r w:rsidRPr="000363EA">
              <w:rPr>
                <w:rFonts w:ascii="Arial" w:eastAsia="Times New Roman" w:hAnsi="Arial" w:cs="Arial"/>
                <w:lang w:eastAsia="sr-Latn-RS"/>
              </w:rPr>
              <w:t>T</w:t>
            </w:r>
            <w:r w:rsidRPr="000363EA">
              <w:rPr>
                <w:rFonts w:ascii="Arial" w:eastAsia="Times New Roman" w:hAnsi="Arial" w:cs="Arial"/>
                <w:sz w:val="15"/>
                <w:szCs w:val="15"/>
                <w:vertAlign w:val="subscript"/>
                <w:lang w:eastAsia="sr-Latn-RS"/>
              </w:rPr>
              <w:t>min</w:t>
            </w:r>
            <w:proofErr w:type="spellEnd"/>
            <w:r w:rsidRPr="000363EA">
              <w:rPr>
                <w:rFonts w:ascii="Arial" w:eastAsia="Times New Roman" w:hAnsi="Arial" w:cs="Arial"/>
                <w:lang w:eastAsia="sr-Latn-RS"/>
              </w:rPr>
              <w:t xml:space="preserve"> = 10</w:t>
            </w:r>
            <w:r w:rsidRPr="000363EA">
              <w:rPr>
                <w:rFonts w:ascii="Arial" w:eastAsia="Times New Roman" w:hAnsi="Arial" w:cs="Arial"/>
                <w:sz w:val="15"/>
                <w:szCs w:val="15"/>
                <w:vertAlign w:val="superscript"/>
                <w:lang w:eastAsia="sr-Latn-RS"/>
              </w:rPr>
              <w:t>-7</w:t>
            </w:r>
            <w:r w:rsidRPr="000363EA">
              <w:rPr>
                <w:rFonts w:ascii="Arial" w:eastAsia="Times New Roman" w:hAnsi="Arial" w:cs="Arial"/>
                <w:lang w:eastAsia="sr-Latn-RS"/>
              </w:rPr>
              <w:t xml:space="preserve"> s (= 100 </w:t>
            </w:r>
            <w:proofErr w:type="spellStart"/>
            <w:r w:rsidRPr="000363EA">
              <w:rPr>
                <w:rFonts w:ascii="Arial" w:eastAsia="Times New Roman" w:hAnsi="Arial" w:cs="Arial"/>
                <w:lang w:eastAsia="sr-Latn-RS"/>
              </w:rPr>
              <w:t>ns</w:t>
            </w:r>
            <w:proofErr w:type="spellEnd"/>
            <w:r w:rsidRPr="000363EA">
              <w:rPr>
                <w:rFonts w:ascii="Arial" w:eastAsia="Times New Roman" w:hAnsi="Arial" w:cs="Arial"/>
                <w:lang w:eastAsia="sr-Latn-RS"/>
              </w:rPr>
              <w:t xml:space="preserve">) </w:t>
            </w:r>
          </w:p>
        </w:tc>
      </w:tr>
    </w:tbl>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Estrangelo Edessa">
    <w:panose1 w:val="03080600000000000000"/>
    <w:charset w:val="00"/>
    <w:family w:val="script"/>
    <w:pitch w:val="variable"/>
    <w:sig w:usb0="80002043" w:usb1="00000000" w:usb2="00000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3EA"/>
    <w:rsid w:val="000363EA"/>
    <w:rsid w:val="005658C5"/>
    <w:rsid w:val="00B42F6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0363EA"/>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0363EA"/>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0363EA"/>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363EA"/>
    <w:rPr>
      <w:rFonts w:ascii="Arial" w:hAnsi="Arial" w:cs="Arial" w:hint="default"/>
      <w:strike w:val="0"/>
      <w:dstrike w:val="0"/>
      <w:color w:val="800080"/>
      <w:u w:val="single"/>
      <w:effect w:val="none"/>
    </w:rPr>
  </w:style>
  <w:style w:type="paragraph" w:customStyle="1" w:styleId="singl">
    <w:name w:val="singl"/>
    <w:basedOn w:val="Normal"/>
    <w:rsid w:val="000363EA"/>
    <w:pPr>
      <w:spacing w:after="24" w:line="240" w:lineRule="auto"/>
    </w:pPr>
    <w:rPr>
      <w:rFonts w:ascii="Arial" w:eastAsia="Times New Roman" w:hAnsi="Arial" w:cs="Arial"/>
      <w:lang w:eastAsia="sr-Latn-RS"/>
    </w:rPr>
  </w:style>
  <w:style w:type="paragraph" w:customStyle="1" w:styleId="tabelamolovani">
    <w:name w:val="tabelamolovani"/>
    <w:basedOn w:val="Normal"/>
    <w:rsid w:val="000363E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363E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363E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363EA"/>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363E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363E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363EA"/>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363E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363E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363E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363E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363E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363E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363E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363E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363E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0363E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0363E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0363E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363E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363E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363EA"/>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363EA"/>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363E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363E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363EA"/>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363E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363E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363E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363E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363E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363E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363E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363E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363E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363E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363E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363E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363E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363E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363E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363E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363E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363EA"/>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363E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363E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363E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363E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363E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363E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363E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363E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363E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363E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363E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363E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363E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363E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363E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363E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363E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363EA"/>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363E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363E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363E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363E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363EA"/>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363EA"/>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363E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363EA"/>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363EA"/>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363E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363EA"/>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363EA"/>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363E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363E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363E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363E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363E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363E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363E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363E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363E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363E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363E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363E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363E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363E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363E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363E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363E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363E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363E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363E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363E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363E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363E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363E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363E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363E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363E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363E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363E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363E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363E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363E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363E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363EA"/>
    <w:pPr>
      <w:spacing w:before="100" w:beforeAutospacing="1" w:after="100" w:afterAutospacing="1" w:line="240" w:lineRule="auto"/>
      <w:ind w:firstLine="1247"/>
    </w:pPr>
    <w:rPr>
      <w:rFonts w:ascii="Arial" w:eastAsia="Times New Roman" w:hAnsi="Arial" w:cs="Arial"/>
      <w:sz w:val="14"/>
      <w:szCs w:val="14"/>
      <w:lang w:eastAsia="sr-Latn-RS"/>
    </w:rPr>
  </w:style>
  <w:style w:type="paragraph" w:customStyle="1" w:styleId="style1">
    <w:name w:val="style1"/>
    <w:basedOn w:val="Normal"/>
    <w:rsid w:val="000363EA"/>
    <w:pPr>
      <w:spacing w:before="100" w:beforeAutospacing="1" w:after="100" w:afterAutospacing="1" w:line="240" w:lineRule="auto"/>
    </w:pPr>
    <w:rPr>
      <w:rFonts w:ascii="Symbol" w:eastAsia="Times New Roman" w:hAnsi="Symbol" w:cs="Times New Roman"/>
      <w:sz w:val="24"/>
      <w:szCs w:val="24"/>
      <w:lang w:eastAsia="sr-Latn-RS"/>
    </w:rPr>
  </w:style>
  <w:style w:type="character" w:customStyle="1" w:styleId="stepen1">
    <w:name w:val="stepen1"/>
    <w:basedOn w:val="Podrazumevanifontpasusa"/>
    <w:rsid w:val="000363EA"/>
    <w:rPr>
      <w:sz w:val="15"/>
      <w:szCs w:val="15"/>
      <w:vertAlign w:val="superscript"/>
    </w:rPr>
  </w:style>
  <w:style w:type="character" w:customStyle="1" w:styleId="indeks1">
    <w:name w:val="indeks1"/>
    <w:basedOn w:val="Podrazumevanifontpasusa"/>
    <w:rsid w:val="000363EA"/>
    <w:rPr>
      <w:sz w:val="15"/>
      <w:szCs w:val="15"/>
      <w:vertAlign w:val="subscript"/>
    </w:rPr>
  </w:style>
  <w:style w:type="character" w:customStyle="1" w:styleId="style11">
    <w:name w:val="style11"/>
    <w:basedOn w:val="Podrazumevanifontpasusa"/>
    <w:rsid w:val="000363EA"/>
    <w:rPr>
      <w:rFonts w:ascii="Symbol" w:hAnsi="Symbol" w:hint="default"/>
    </w:rPr>
  </w:style>
  <w:style w:type="character" w:customStyle="1" w:styleId="normal10">
    <w:name w:val="normal1"/>
    <w:basedOn w:val="Podrazumevanifontpasusa"/>
    <w:rsid w:val="000363EA"/>
    <w:rPr>
      <w:rFonts w:ascii="Arial" w:hAnsi="Arial" w:cs="Arial" w:hint="default"/>
      <w:sz w:val="22"/>
      <w:szCs w:val="22"/>
    </w:rPr>
  </w:style>
  <w:style w:type="paragraph" w:styleId="Naslov">
    <w:name w:val="Title"/>
    <w:basedOn w:val="Normal"/>
    <w:next w:val="Normal"/>
    <w:link w:val="NaslovChar"/>
    <w:uiPriority w:val="10"/>
    <w:qFormat/>
    <w:rsid w:val="00B42F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B42F6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B42F6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B42F6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0363EA"/>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0363EA"/>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0363EA"/>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363EA"/>
    <w:rPr>
      <w:rFonts w:ascii="Arial" w:hAnsi="Arial" w:cs="Arial" w:hint="default"/>
      <w:strike w:val="0"/>
      <w:dstrike w:val="0"/>
      <w:color w:val="800080"/>
      <w:u w:val="single"/>
      <w:effect w:val="none"/>
    </w:rPr>
  </w:style>
  <w:style w:type="paragraph" w:customStyle="1" w:styleId="singl">
    <w:name w:val="singl"/>
    <w:basedOn w:val="Normal"/>
    <w:rsid w:val="000363EA"/>
    <w:pPr>
      <w:spacing w:after="24" w:line="240" w:lineRule="auto"/>
    </w:pPr>
    <w:rPr>
      <w:rFonts w:ascii="Arial" w:eastAsia="Times New Roman" w:hAnsi="Arial" w:cs="Arial"/>
      <w:lang w:eastAsia="sr-Latn-RS"/>
    </w:rPr>
  </w:style>
  <w:style w:type="paragraph" w:customStyle="1" w:styleId="tabelamolovani">
    <w:name w:val="tabelamolovani"/>
    <w:basedOn w:val="Normal"/>
    <w:rsid w:val="000363E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363E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363E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363EA"/>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363E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363E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363EA"/>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363E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363E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363E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363E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363E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363E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363E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363E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363E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0363E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0363E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0363E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363E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363E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363EA"/>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363EA"/>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363E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363E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363EA"/>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363E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363E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363E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363E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363E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363E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363E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363E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363E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363E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363E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363E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363E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363E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363E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363E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363E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363E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363EA"/>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363E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363E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363E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363E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363E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363E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363E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363E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363E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363E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363E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363E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363E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363E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363E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363E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363E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363EA"/>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363E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363E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363E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363E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363EA"/>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363EA"/>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363E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363EA"/>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363EA"/>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363E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363EA"/>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363EA"/>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363E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363E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363E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363E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363E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363E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363E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363E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363E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363E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363E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363E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363E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363E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363E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363E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363E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363E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363E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363E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363E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363E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363E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363E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363E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363E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363E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363E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363E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363E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363E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363E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363E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363EA"/>
    <w:pPr>
      <w:spacing w:before="100" w:beforeAutospacing="1" w:after="100" w:afterAutospacing="1" w:line="240" w:lineRule="auto"/>
      <w:ind w:firstLine="1247"/>
    </w:pPr>
    <w:rPr>
      <w:rFonts w:ascii="Arial" w:eastAsia="Times New Roman" w:hAnsi="Arial" w:cs="Arial"/>
      <w:sz w:val="14"/>
      <w:szCs w:val="14"/>
      <w:lang w:eastAsia="sr-Latn-RS"/>
    </w:rPr>
  </w:style>
  <w:style w:type="paragraph" w:customStyle="1" w:styleId="style1">
    <w:name w:val="style1"/>
    <w:basedOn w:val="Normal"/>
    <w:rsid w:val="000363EA"/>
    <w:pPr>
      <w:spacing w:before="100" w:beforeAutospacing="1" w:after="100" w:afterAutospacing="1" w:line="240" w:lineRule="auto"/>
    </w:pPr>
    <w:rPr>
      <w:rFonts w:ascii="Symbol" w:eastAsia="Times New Roman" w:hAnsi="Symbol" w:cs="Times New Roman"/>
      <w:sz w:val="24"/>
      <w:szCs w:val="24"/>
      <w:lang w:eastAsia="sr-Latn-RS"/>
    </w:rPr>
  </w:style>
  <w:style w:type="character" w:customStyle="1" w:styleId="stepen1">
    <w:name w:val="stepen1"/>
    <w:basedOn w:val="Podrazumevanifontpasusa"/>
    <w:rsid w:val="000363EA"/>
    <w:rPr>
      <w:sz w:val="15"/>
      <w:szCs w:val="15"/>
      <w:vertAlign w:val="superscript"/>
    </w:rPr>
  </w:style>
  <w:style w:type="character" w:customStyle="1" w:styleId="indeks1">
    <w:name w:val="indeks1"/>
    <w:basedOn w:val="Podrazumevanifontpasusa"/>
    <w:rsid w:val="000363EA"/>
    <w:rPr>
      <w:sz w:val="15"/>
      <w:szCs w:val="15"/>
      <w:vertAlign w:val="subscript"/>
    </w:rPr>
  </w:style>
  <w:style w:type="character" w:customStyle="1" w:styleId="style11">
    <w:name w:val="style11"/>
    <w:basedOn w:val="Podrazumevanifontpasusa"/>
    <w:rsid w:val="000363EA"/>
    <w:rPr>
      <w:rFonts w:ascii="Symbol" w:hAnsi="Symbol" w:hint="default"/>
    </w:rPr>
  </w:style>
  <w:style w:type="character" w:customStyle="1" w:styleId="normal10">
    <w:name w:val="normal1"/>
    <w:basedOn w:val="Podrazumevanifontpasusa"/>
    <w:rsid w:val="000363EA"/>
    <w:rPr>
      <w:rFonts w:ascii="Arial" w:hAnsi="Arial" w:cs="Arial" w:hint="default"/>
      <w:sz w:val="22"/>
      <w:szCs w:val="22"/>
    </w:rPr>
  </w:style>
  <w:style w:type="paragraph" w:styleId="Naslov">
    <w:name w:val="Title"/>
    <w:basedOn w:val="Normal"/>
    <w:next w:val="Normal"/>
    <w:link w:val="NaslovChar"/>
    <w:uiPriority w:val="10"/>
    <w:qFormat/>
    <w:rsid w:val="00B42F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B42F6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B42F6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B42F6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image" Target="media/image11.gif"/><Relationship Id="rId10" Type="http://schemas.openxmlformats.org/officeDocument/2006/relationships/image" Target="media/image6.g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5477</Words>
  <Characters>31220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2015-07-07T14:42:00Z</dcterms:created>
  <dcterms:modified xsi:type="dcterms:W3CDTF">2018-09-06T07:21:00Z</dcterms:modified>
</cp:coreProperties>
</file>