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2F" w:rsidRPr="00D2652F" w:rsidRDefault="00D2652F" w:rsidP="00D2652F">
      <w:pPr>
        <w:pStyle w:val="Naslov"/>
        <w:jc w:val="center"/>
        <w:rPr>
          <w:rFonts w:eastAsia="Times New Roman"/>
          <w:lang w:eastAsia="sr-Latn-RS"/>
        </w:rPr>
      </w:pPr>
      <w:r w:rsidRPr="00D2652F">
        <w:rPr>
          <w:rFonts w:eastAsia="Times New Roman"/>
          <w:lang w:eastAsia="sr-Latn-RS"/>
        </w:rPr>
        <w:t>ODLUKA</w:t>
      </w:r>
    </w:p>
    <w:p w:rsidR="00D2652F" w:rsidRPr="00D2652F" w:rsidRDefault="00D2652F" w:rsidP="00D2652F">
      <w:pPr>
        <w:pStyle w:val="Naslov"/>
        <w:jc w:val="center"/>
        <w:rPr>
          <w:rFonts w:eastAsia="Times New Roman"/>
          <w:lang w:eastAsia="sr-Latn-RS"/>
        </w:rPr>
      </w:pPr>
      <w:r w:rsidRPr="00D2652F">
        <w:rPr>
          <w:rFonts w:eastAsia="Times New Roman"/>
          <w:lang w:eastAsia="sr-Latn-RS"/>
        </w:rPr>
        <w:t>O OSNIVANJU ZELENOG FONDA REPUBLIKE SRBIJE</w:t>
      </w:r>
    </w:p>
    <w:p w:rsidR="00D2652F" w:rsidRDefault="00D2652F" w:rsidP="00D2652F">
      <w:pPr>
        <w:pStyle w:val="Podnaslov"/>
        <w:jc w:val="center"/>
        <w:rPr>
          <w:rFonts w:eastAsia="Times New Roman"/>
          <w:lang w:eastAsia="sr-Latn-RS"/>
        </w:rPr>
      </w:pPr>
      <w:r w:rsidRPr="00D2652F">
        <w:rPr>
          <w:rFonts w:eastAsia="Times New Roman"/>
          <w:lang w:eastAsia="sr-Latn-RS"/>
        </w:rPr>
        <w:t>("Sl. glasnik RS", br. 91/2016 i 78/2017)</w:t>
      </w:r>
      <w:bookmarkStart w:id="0" w:name="_GoBack"/>
      <w:bookmarkEnd w:id="0"/>
    </w:p>
    <w:p w:rsidR="00D2652F" w:rsidRDefault="00D2652F" w:rsidP="00D2652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</w:p>
    <w:p w:rsidR="009C334C" w:rsidRPr="009C334C" w:rsidRDefault="009C334C" w:rsidP="00D2652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1. Osniva se budžetski Zeleni fond Republike Srbije (u daljem tekstu: Fond), kao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evidencioni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račun u okviru glavne knjige trezora, u okviru razdela Ministarstva zaštite životne sredine.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2. Fond se osniva radi evidentiranja sredstava namenjenih finansiranju pripreme, sprovođenja i razvoja programa, projekata i drugih aktivnosti u oblasti očuvanja, održivog korišćenja, zaštite i unapređivanja životne sredine, i to za: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1) zaštitu, očuvanje i poboljšanje kvaliteta vazduha, vode, zemljišta i šuma, kao i smanjenje uticaja klimatskih promena i preduzimanje mera adaptacije, uključujući zaštitu ozonskog omotača;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2) sanaciju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odlagališta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otpada, smanjenje nastajanja otpada, ponovnu upotrebu, tretman, odnosno ponovno iskorišćenje i odlaganje otpada;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3) programe, projekte i druge investicione i operativne aktivnosti iz oblasti upravljanja otpadom, u skladu sa zakonom kojim se uređuje upravljanje otpadom;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4) uvođenje čistije proizvodnje za rad postrojenja i obavljanje aktivnosti, kao i za prilagođavanje zahtevima zaštite životne sredine;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5) tehnologije i proizvode koji smanjuju opterećenje i zagađenje životne sredine;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6) zaštitu i očuvanje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biodiverziteta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zbrinjavanje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povređenih, bolesnih, oduzetih ili zaplenjenih primeraka divlje flore i faune, uključujući aktivne mere zaštite kao što su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reintrodukcija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repopulacija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i održavanje staništa;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7) podsticanje održivog korišćenja zaštićenih područja;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8) unapređivanje i izgradnju infrastrukture za zaštitu životne sredine, posebno za zaštitu od buke, kao i za izradu strateških karata buke i akcionih planova;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9) podsticanje korišćenja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obnovljivih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resursa;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10) podsticanje ekološki prihvatljivog vida transporta;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11) podsticanje održivog razvoja, osim projekata unapređenja energetske efikasnosti;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12) operativni rad i dalji razvoj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monitoringa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i informacionog sistema;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lastRenderedPageBreak/>
        <w:t xml:space="preserve">13) unapređenje sistema informisanja o stanju životne sredine, praćenje i ocenjivanje stanja životne sredine, kao i uvođenje sistema upravljanja životnom sredinom;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14) podsticanje obrazovnih, istraživačkih i razvojnih studija, programa, projekata i drugih aktivnosti u oblasti zaštite životne sredine, uključujući i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demonstracione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aktivnosti;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15) finansiranje preventivnih mera radi sprečavanja udesa;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16) finansiranje interventnih mera u vanrednim okolnostima zagađivanja životne sredine,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rekultivaciju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i sanaciju zagađenog prostora u skladu sa članom 66. zakona kojim se uređuje zaštita životne sredine;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17) uklanjanje izvora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zračenja iz radioaktivnih gromobrana i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zbrinjavanje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napuštenih izvora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zračenja nepoznatog vlasnika, odnosno korisnika;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18) unapređivanje i izgradnju infrastrukture za zaštitu od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nejonizujućih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zračenja;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19)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rekultivaciju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i sanaciju istorijskog zagađenja (</w:t>
      </w:r>
      <w:proofErr w:type="spellStart"/>
      <w:r w:rsidRPr="009C334C">
        <w:rPr>
          <w:rFonts w:ascii="Arial" w:eastAsia="Times New Roman" w:hAnsi="Arial" w:cs="Arial"/>
          <w:lang w:eastAsia="sr-Latn-RS"/>
        </w:rPr>
        <w:t>jalovišta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, industrijske deponije i sl.);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20) finansiranje programa ekološkog obrazovanja i jačanja javne svesti o pitanjima očuvanja životne sredine i održivog razvoja;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21)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sufinansiranje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projekata koji se finansiraju iz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pretpristupne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pomoći Evropske unije, međunarodne razvojne pomoći i drugih finansijskih izvora koji zahtevaju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sufinansiranje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22) finansiranje nacionalnih kontribucija u skladu sa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ratifikovanim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međunarodnim konvencijama i protokolima;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23) razvoj javno-privatnog partnerstva u aktivnostima zaštite i unapređivanja životne sredine;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24) finansiranje drugih aktivnosti u skladu sa zakonom.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3. Fond se finansira iz: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1) </w:t>
      </w:r>
      <w:proofErr w:type="spellStart"/>
      <w:r w:rsidRPr="009C334C">
        <w:rPr>
          <w:rFonts w:ascii="Arial" w:eastAsia="Times New Roman" w:hAnsi="Arial" w:cs="Arial"/>
          <w:lang w:eastAsia="sr-Latn-RS"/>
        </w:rPr>
        <w:t>aproprijacija</w:t>
      </w:r>
      <w:proofErr w:type="spellEnd"/>
      <w:r w:rsidRPr="009C334C">
        <w:rPr>
          <w:rFonts w:ascii="Arial" w:eastAsia="Times New Roman" w:hAnsi="Arial" w:cs="Arial"/>
          <w:lang w:eastAsia="sr-Latn-RS"/>
        </w:rPr>
        <w:t xml:space="preserve"> obezbeđenih u okviru budžeta Republike Srbije za tekuću godinu;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2) donacija i kredita;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3) drugih javnih prihoda.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4. Preuzimanje obaveza i plaćanja na teret Fonda vrše se do nivoa sredstava odobrenih Fondu.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5. Fond se osniva na neodređeno vreme.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lastRenderedPageBreak/>
        <w:t xml:space="preserve">6. Fondom upravlja Ministarstvo zaštite životne sredine, a u slučaju ukidanja Fonda, prava i obaveze preuzima to ministarstvo.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7. Stručne i administrativno-tehničke poslove za Fond obavljaće Ministarstvo zaštite životne sredine. 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>8. Ova odluka stupa na snagu osmog dana od dana objavljivanja u "Službenom glasniku Republike Srbije", a primenjuje se od 1. januara 2017. godine.</w:t>
      </w:r>
    </w:p>
    <w:p w:rsidR="009C334C" w:rsidRPr="009C334C" w:rsidRDefault="009C334C" w:rsidP="009C334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9C334C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Samostalna odredba Odluke o izmenama</w:t>
      </w:r>
      <w:r w:rsidRPr="009C334C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>Odluke o osnivanju Zelenog fonda Republike Srbije</w:t>
      </w:r>
    </w:p>
    <w:p w:rsidR="009C334C" w:rsidRPr="009C334C" w:rsidRDefault="009C334C" w:rsidP="009C334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9C334C">
        <w:rPr>
          <w:rFonts w:ascii="Arial" w:eastAsia="Times New Roman" w:hAnsi="Arial" w:cs="Arial"/>
          <w:i/>
          <w:iCs/>
          <w:lang w:eastAsia="sr-Latn-RS"/>
        </w:rPr>
        <w:t>("Sl. glasnik RS", br. 78/2017)</w:t>
      </w:r>
    </w:p>
    <w:p w:rsidR="009C334C" w:rsidRPr="009C334C" w:rsidRDefault="009C334C" w:rsidP="009C334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9C334C">
        <w:rPr>
          <w:rFonts w:ascii="Arial" w:eastAsia="Times New Roman" w:hAnsi="Arial" w:cs="Arial"/>
          <w:lang w:eastAsia="sr-Latn-RS"/>
        </w:rPr>
        <w:t xml:space="preserve">2. Ova odluka stupa na snagu osmog dana od dana objavljivanja u "Službenom glasniku Republike Srbije". </w:t>
      </w:r>
    </w:p>
    <w:p w:rsidR="002A0D63" w:rsidRDefault="002A0D63"/>
    <w:sectPr w:rsidR="002A0D6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34C"/>
    <w:rsid w:val="002A0D63"/>
    <w:rsid w:val="009C334C"/>
    <w:rsid w:val="00D2652F"/>
    <w:rsid w:val="00D3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9C334C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C334C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Normal1">
    <w:name w:val="Normal1"/>
    <w:basedOn w:val="Normal"/>
    <w:rsid w:val="009C33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samostalni">
    <w:name w:val="samostalni"/>
    <w:basedOn w:val="Normal"/>
    <w:rsid w:val="009C334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9C334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uvuceni3">
    <w:name w:val="normal_uvuceni3"/>
    <w:basedOn w:val="Normal"/>
    <w:rsid w:val="009C334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9C334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265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265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65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265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9C334C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C334C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Normal1">
    <w:name w:val="Normal1"/>
    <w:basedOn w:val="Normal"/>
    <w:rsid w:val="009C33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samostalni">
    <w:name w:val="samostalni"/>
    <w:basedOn w:val="Normal"/>
    <w:rsid w:val="009C334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9C334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uvuceni3">
    <w:name w:val="normal_uvuceni3"/>
    <w:basedOn w:val="Normal"/>
    <w:rsid w:val="009C334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9C334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265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265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65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265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2017-10-09T14:37:00Z</dcterms:created>
  <dcterms:modified xsi:type="dcterms:W3CDTF">2018-09-07T12:31:00Z</dcterms:modified>
</cp:coreProperties>
</file>