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DE" w:rsidRPr="006B53DE" w:rsidRDefault="006B53DE" w:rsidP="006B53DE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6B53DE">
        <w:rPr>
          <w:rFonts w:eastAsia="Times New Roman"/>
          <w:lang w:eastAsia="sr-Latn-RS"/>
        </w:rPr>
        <w:t>PRAVILNIK</w:t>
      </w:r>
    </w:p>
    <w:p w:rsidR="006B53DE" w:rsidRPr="006B53DE" w:rsidRDefault="006B53DE" w:rsidP="006B53DE">
      <w:pPr>
        <w:pStyle w:val="Naslov"/>
        <w:jc w:val="center"/>
        <w:rPr>
          <w:rFonts w:eastAsia="Times New Roman"/>
          <w:lang w:eastAsia="sr-Latn-RS"/>
        </w:rPr>
      </w:pPr>
      <w:r w:rsidRPr="006B53DE">
        <w:rPr>
          <w:rFonts w:eastAsia="Times New Roman"/>
          <w:lang w:eastAsia="sr-Latn-RS"/>
        </w:rPr>
        <w:t>O PRETHODNIM I PERIODIČNIM LEKARSKIM PREGLEDIMA ZAPOSLENIH NA RADNIM MESTIMA SA POVEĆANIM RIZIKOM</w:t>
      </w:r>
    </w:p>
    <w:p w:rsidR="00553614" w:rsidRDefault="006B53DE" w:rsidP="00553614">
      <w:pPr>
        <w:pStyle w:val="Podnaslov"/>
        <w:jc w:val="center"/>
        <w:rPr>
          <w:rFonts w:eastAsia="Times New Roman"/>
          <w:lang w:eastAsia="sr-Latn-RS"/>
        </w:rPr>
      </w:pPr>
      <w:r w:rsidRPr="006B53DE">
        <w:rPr>
          <w:rFonts w:eastAsia="Times New Roman"/>
          <w:lang w:eastAsia="sr-Latn-RS"/>
        </w:rPr>
        <w:t>("Sl. glasnik RS", br. 120/2007, 93/2008 i 53/2017)</w:t>
      </w:r>
    </w:p>
    <w:p w:rsidR="00553614" w:rsidRDefault="00553614" w:rsidP="006B53D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6F537B" w:rsidRPr="006F537B" w:rsidRDefault="006F537B" w:rsidP="006B53D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pravilnika</w:t>
      </w:r>
      <w:bookmarkStart w:id="1" w:name="_GoBack"/>
      <w:bookmarkEnd w:id="1"/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Ovim pravilnikom utvrđuje se način, postupak i rokovi vršenja prethodnog lekarskog pregleda lica koje zasniva radni odnos, odnosno lica koje poslodavac angažuje za rad na radnom mestu sa povećanim rizikom (u daljem tekstu: zaposleni) i periodičnog lekarskog pregleda zaposlenog koji radi na radnom mestu sa povećanim rizikom.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Prethodne i periodične lekarske preglede vrši služba medicine rada.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U postupku vršenja prethodnog i periodičnog lekarskog pregleda služba medicine rada koristi podatke iz akta poslodavca o proceni rizika - o faktorima rizika na radnom mestu sa povećanim rizikom i o posebnim zdravstvenim uslovima koje moraju ispunjavati zaposleni.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str_2"/>
      <w:bookmarkEnd w:id="3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Prethodni lekarski pregled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2"/>
      <w:bookmarkEnd w:id="4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Prethodni lekarski pregled vrši se radi utvrđivanja i ocenjivanja posebnih zdravstvenih uslova, odnosno sposobnosti zaposlenog za rad na radnom mestu sa povećanim rizikom u odnosu na faktore rizika utvrđene aktom o proceni rizika kod poslodavca.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Prethodni lekarski pregled zaposlenog vrši se: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1) pre početka rada na radnom mestu sa povećanim rizikom;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2) pre premeštaja zaposlenog na radno mesto sa povećanim rizikom;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3) prilikom svakog utvrđivanja novih rizika na radnom mestu sa povećanim rizikom na kome zaposleni radi;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4) ukoliko je zaposleni raspoređen na radno mesto sa povećanim rizikom, a imao je prekid u obavljanju poslova na tom radnom mestu duži od 12 meseci. 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str_3"/>
      <w:bookmarkEnd w:id="5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Periodični lekarski pregled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3"/>
      <w:bookmarkEnd w:id="6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Periodični lekarski pregled vrši se radi praćenja i ocenjivanja zdravstvenog stanja, odnosno sposobnosti zaposlenog za obavljanje poslova na radnom mestu sa povećanim rizikom na kome zaposleni radi u odnosu na faktore rizika tog radnog mesta, a u rokovima propisanim ovim pravilnikom.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Poslodavac upućuje zaposlenog na periodični lekarski pregled: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1) najkasnije 30 dana pre isteka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roka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utvrđenog ovim pravilnikom;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2) nakon zaključivanja bolovanja po osnovu teške povrede na radu;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3) posle bolesti ili povrede koji nisu u vezi sa radom - ako postoji sumnja na smanjenu radnu sposobnost. 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3a"/>
      <w:bookmarkEnd w:id="7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3a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Po obavljenom periodičnom lekarskom pregledu služba medicine rada može da obavi kontrolni lekarski pregled kojim se kod zaposlenog prate utvrđena patološka stanja i poremećaji, kao i procenjuje dalja ispunjenost posebnih zdravstvenih uslova za rad na radnom mestu sa povećanim rizikom.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str_4"/>
      <w:bookmarkEnd w:id="8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Način vršenja lekarskih pregleda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4"/>
      <w:bookmarkEnd w:id="9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Prethodni i periodični lekarski pregled zaposlenog obuhvata: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1) opšti pregled - bez obzira na vrstu rizika i zdravstvene uslove na radnom mestu sa povećanim rizikom;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2) specifični pregled - zavisno od rizika i zdravstvenih uslova koje mora ispunjavati zaposleni na tom radnom mestu.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Opšti i specifični pregled čine elementi prethodnih i periodičnih lekarskih pregleda zaposlenog, koji sadrže rokove za vršenje periodičnih lekarskih pregleda, a koji su odštampani u prilogu I i II ovog pravilnika i čine njegov sastavni deo.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Opšti i specifični pregled zaposlenog koji je izložen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jonizujućem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zračenju vrši se na način, po postupku i u rokovima utvrđenim posebnim propisom.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5"/>
      <w:bookmarkEnd w:id="10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Ako služba medicine rada u postupku ocenjivanja posebnih zdravstvenih uslova zaposlenog utvrdi da je za ocenjivanje neophodna prethodna medicinska dokumentacija može je zahtevati od izabranog lekara zaposlenog.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Izabrani lekar zaposlenog dužan je da, u roku tri dana od dobijanja zahteva, medicinsku dokumentaciju iz stava 1. ovog člana dostavi službi medicine rada, a služba medicine rada </w:t>
      </w:r>
      <w:r w:rsidRPr="006F537B">
        <w:rPr>
          <w:rFonts w:ascii="Arial" w:eastAsia="Times New Roman" w:hAnsi="Arial" w:cs="Arial"/>
          <w:lang w:eastAsia="sr-Latn-RS"/>
        </w:rPr>
        <w:lastRenderedPageBreak/>
        <w:t>dužna je da primljenu dokumentaciju vrati izabranom lekaru zaposlenog narednog dana od dana njenog prijema.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6"/>
      <w:bookmarkEnd w:id="11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Služba medicine rada, u postupku vršenja prethodnog ili periodičnog lekarskog pregleda (u daljem tekstu: lekarski pregled), može da koristi već postojeće laboratorijske rezultate - koji u momentu vršenja pregleda nisu stariji od mesec dana.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Ako poslodavac angažuje drugu službu medicine rada, ta služba može, u roku od osam dana od dana angažovanja, podneti zahtev službi medicine rada koja je bila ranije angažovana da joj dostavi originalnu medicinsku dokumentaciju o izvršenim lekarskim pregledima zaposlenih.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Ranije angažovana služba medicine rada dužna je da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novoangažovanoj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službi medicine rada traženu dokumentaciju dostavi u roku od 30 dana od dana prijema zahteva, kao i da sačuva fotokopije medicinske dokumentacije koju dostavi. 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str_5"/>
      <w:bookmarkEnd w:id="12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Uput za lekarski pregled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7"/>
      <w:bookmarkEnd w:id="13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Pri upućivanju zaposlenog na lekarski pregled poslodavac popunjava Uput za prethodni lekarski pregled - Obrazac 1, odnosno Upit za periodični lekarski pregled - Obrazac 2.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Poslodavac popunjava obrazac u dva primerka i jedan primerak dostavlja službi medicine rada, a drugi primerak zadržava za svoje potrebe.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str_6"/>
      <w:bookmarkEnd w:id="14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Izveštaj o lekarskom pregledu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8"/>
      <w:bookmarkEnd w:id="15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Izveštaj o izvršenom prethodnom lekarskom pregledu zaposlenog - Obrazac 3, odnosno izveštaj o periodičnom lekarskom pregledu zaposlenog - Obrazac 4. popunjava služba medicine rada u tri primerka, od kojih poslodavcu i zaposlenom (koji svoj primerak dostavlja izabranom lekaru) dostavlja po jedan primerak izveštaja, a jedan primerak zadržava za svoje potrebe - najkasnije u roku od 15 dana od dana izvršenog prethodnog, odnosno periodičnog lekarskog pregleda.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Izveštaji iz stava 1. ovog člana sadrže ocenu da je zaposleni zdravstveno sposoban, odnosno da nije zdravstveno sposoban za rad na radnom mestu sa povećanim rizikom.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9"/>
      <w:bookmarkEnd w:id="16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Obrasci iz čl. 7. i 8. ovog pravilnika odštampani su uz ovaj pravilnik i čine njegov sastavni deo.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str_7"/>
      <w:bookmarkEnd w:id="17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Obaveštavanje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0"/>
      <w:bookmarkEnd w:id="18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lastRenderedPageBreak/>
        <w:t>Kada služba medicine rada u postupku prethodnog ili periodičnog lekarskog pregleda utvrdi poremećaj zdravstvenog stanja zaposlenog o tome, bez odlaganja, obaveštava zaposlenog i njegovog izabranog lekara.</w:t>
      </w:r>
    </w:p>
    <w:p w:rsidR="006F537B" w:rsidRPr="006F537B" w:rsidRDefault="006F537B" w:rsidP="006F537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str_8"/>
      <w:bookmarkEnd w:id="19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Završne odredbe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0" w:name="clan_11"/>
      <w:bookmarkEnd w:id="20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11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Danom stupanja na snagu ovog pravilnika prestaje da važi Pravilnik o postupku i uslovima za vršenje prethodnih i periodičnih lekarskih pregleda radnika ("Službeni glasnik RS", broj 23/92).</w:t>
      </w:r>
    </w:p>
    <w:p w:rsidR="006F537B" w:rsidRPr="006F537B" w:rsidRDefault="006F537B" w:rsidP="006F53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clan_12"/>
      <w:bookmarkEnd w:id="21"/>
      <w:r w:rsidRPr="006F537B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12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Ovaj pravilnik stupa na snagu osmog dana objavljivanja u "Službenom glasniku Republike Srbije".</w:t>
      </w:r>
    </w:p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2" w:name="str_9"/>
      <w:bookmarkEnd w:id="22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1"/>
        <w:gridCol w:w="3203"/>
        <w:gridCol w:w="3618"/>
      </w:tblGrid>
      <w:tr w:rsidR="006F537B" w:rsidRPr="006F537B" w:rsidTr="006F537B">
        <w:trPr>
          <w:tblCellSpacing w:w="0" w:type="dxa"/>
        </w:trPr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0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(poslodavac)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(matični broj iz jedinstvenog registra)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(adresa)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(šifra delatnosti)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(datum)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uputa)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3" w:name="str_10"/>
      <w:bookmarkEnd w:id="23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UPUT ZA PRETHODNI LEKARSKI PREGLED ZAPOSLENOG(E)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4"/>
        <w:gridCol w:w="5421"/>
        <w:gridCol w:w="97"/>
      </w:tblGrid>
      <w:tr w:rsidR="006F537B" w:rsidRPr="006F537B" w:rsidTr="006F537B">
        <w:trPr>
          <w:tblCellSpacing w:w="0" w:type="dxa"/>
        </w:trPr>
        <w:tc>
          <w:tcPr>
            <w:tcW w:w="11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Upućuje se na PRETHODNI pregled </w:t>
            </w:r>
          </w:p>
        </w:tc>
        <w:tc>
          <w:tcPr>
            <w:tcW w:w="3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(ime, očevo ime i prezime)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984"/>
        <w:gridCol w:w="1142"/>
        <w:gridCol w:w="875"/>
        <w:gridCol w:w="3238"/>
      </w:tblGrid>
      <w:tr w:rsidR="006F537B" w:rsidRPr="006F537B" w:rsidTr="006F537B">
        <w:trPr>
          <w:tblCellSpacing w:w="0" w:type="dxa"/>
        </w:trPr>
        <w:tc>
          <w:tcPr>
            <w:tcW w:w="1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rođen(a) 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godine u </w:t>
            </w:r>
          </w:p>
        </w:tc>
        <w:tc>
          <w:tcPr>
            <w:tcW w:w="1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(JMBG)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(mesto rođenja i opština)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2104"/>
        <w:gridCol w:w="3821"/>
        <w:gridCol w:w="1741"/>
        <w:gridCol w:w="102"/>
      </w:tblGrid>
      <w:tr w:rsidR="006F537B" w:rsidRPr="006F537B" w:rsidTr="006F537B">
        <w:trPr>
          <w:tblCellSpacing w:w="0" w:type="dxa"/>
        </w:trPr>
        <w:tc>
          <w:tcPr>
            <w:tcW w:w="4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po zanimanju </w:t>
            </w:r>
          </w:p>
        </w:tc>
        <w:tc>
          <w:tcPr>
            <w:tcW w:w="1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3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koji(a) treba da radi na radnom mestu </w:t>
            </w:r>
          </w:p>
        </w:tc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zanimanja)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radi ocene ispunjenosti posebnih zdravstvenih sposobnosti za obavljanje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1"/>
        <w:gridCol w:w="3061"/>
      </w:tblGrid>
      <w:tr w:rsidR="006F537B" w:rsidRPr="006F537B" w:rsidTr="006F537B">
        <w:trPr>
          <w:tblCellSpacing w:w="0" w:type="dxa"/>
        </w:trPr>
        <w:tc>
          <w:tcPr>
            <w:tcW w:w="18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poslova na tom radnom mestu - koje je Aktom o proceni rizika </w:t>
            </w:r>
          </w:p>
        </w:tc>
        <w:tc>
          <w:tcPr>
            <w:tcW w:w="32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poslodavca, broj i datum donošenja Akta)</w:t>
            </w:r>
          </w:p>
        </w:tc>
      </w:tr>
    </w:tbl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utvrđeno kao radno mesto sa povećanim rizikom.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"/>
        <w:gridCol w:w="3785"/>
        <w:gridCol w:w="5214"/>
      </w:tblGrid>
      <w:tr w:rsidR="006F537B" w:rsidRPr="006F537B" w:rsidTr="006F537B">
        <w:trPr>
          <w:tblCellSpacing w:w="0" w:type="dxa"/>
        </w:trPr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6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Kratak opis poslova na radnom mestu: </w:t>
            </w:r>
          </w:p>
        </w:tc>
        <w:tc>
          <w:tcPr>
            <w:tcW w:w="42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"/>
        <w:gridCol w:w="8383"/>
        <w:gridCol w:w="273"/>
        <w:gridCol w:w="182"/>
      </w:tblGrid>
      <w:tr w:rsidR="006F537B" w:rsidRPr="006F537B" w:rsidTr="006F537B">
        <w:trPr>
          <w:tblCellSpacing w:w="0" w:type="dxa"/>
        </w:trPr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•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Procenjeni rizici na radnom mestu i u radnoj okolini - utvrđeni Aktom o proceni rizika:</w:t>
            </w:r>
          </w:p>
        </w:tc>
        <w:tc>
          <w:tcPr>
            <w:tcW w:w="10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6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(opasnosti i štetnosti sa izmerenim vrednostima)</w:t>
            </w:r>
          </w:p>
        </w:tc>
        <w:tc>
          <w:tcPr>
            <w:tcW w:w="1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"/>
        <w:gridCol w:w="729"/>
        <w:gridCol w:w="2916"/>
        <w:gridCol w:w="5194"/>
      </w:tblGrid>
      <w:tr w:rsidR="006F537B" w:rsidRPr="006F537B" w:rsidTr="006F537B">
        <w:trPr>
          <w:tblCellSpacing w:w="0" w:type="dxa"/>
        </w:trPr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Posebni zdravstveni uslovi utvrđeni Aktom o proceni rizika - koje zaposleni(a) mora ispunjavati: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6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8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2"/>
      </w:tblGrid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3189"/>
        <w:gridCol w:w="3463"/>
      </w:tblGrid>
      <w:tr w:rsidR="006F537B" w:rsidRPr="006F537B" w:rsidTr="006F537B">
        <w:trPr>
          <w:tblCellSpacing w:w="0" w:type="dxa"/>
        </w:trPr>
        <w:tc>
          <w:tcPr>
            <w:tcW w:w="13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Poslodavac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4" w:name="str_11"/>
      <w:bookmarkEnd w:id="24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2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1"/>
        <w:gridCol w:w="3203"/>
        <w:gridCol w:w="3618"/>
      </w:tblGrid>
      <w:tr w:rsidR="006F537B" w:rsidRPr="006F537B" w:rsidTr="006F537B">
        <w:trPr>
          <w:tblCellSpacing w:w="0" w:type="dxa"/>
        </w:trPr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0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(poslodavac)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(matični broj iz jedinstvenog registra)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(adresa)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(šifra delatnosti)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(datum)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uputa)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5" w:name="str_12"/>
      <w:bookmarkEnd w:id="25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UPUT ZA PERIODIČNI LEKARSKI PREGLED ZAPOSLENOG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6"/>
        <w:gridCol w:w="4089"/>
        <w:gridCol w:w="97"/>
      </w:tblGrid>
      <w:tr w:rsidR="006F537B" w:rsidRPr="006F537B" w:rsidTr="006F537B">
        <w:trPr>
          <w:tblCellSpacing w:w="0" w:type="dxa"/>
        </w:trPr>
        <w:tc>
          <w:tcPr>
            <w:tcW w:w="11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Upućuje se na PERIODIČNI/KONTROLNI pregled </w:t>
            </w:r>
          </w:p>
        </w:tc>
        <w:tc>
          <w:tcPr>
            <w:tcW w:w="3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(ime, očevo ime i prezime)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1"/>
        <w:gridCol w:w="984"/>
        <w:gridCol w:w="1233"/>
        <w:gridCol w:w="875"/>
        <w:gridCol w:w="3329"/>
      </w:tblGrid>
      <w:tr w:rsidR="006F537B" w:rsidRPr="006F537B" w:rsidTr="006F537B">
        <w:trPr>
          <w:tblCellSpacing w:w="0" w:type="dxa"/>
        </w:trPr>
        <w:tc>
          <w:tcPr>
            <w:tcW w:w="1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rođen(a) </w:t>
            </w:r>
          </w:p>
        </w:tc>
        <w:tc>
          <w:tcPr>
            <w:tcW w:w="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godine u </w:t>
            </w:r>
          </w:p>
        </w:tc>
        <w:tc>
          <w:tcPr>
            <w:tcW w:w="20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(JMBG)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(mesto rođenja i opština)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1743"/>
        <w:gridCol w:w="3821"/>
        <w:gridCol w:w="2107"/>
        <w:gridCol w:w="97"/>
      </w:tblGrid>
      <w:tr w:rsidR="006F537B" w:rsidRPr="006F537B" w:rsidTr="006F537B">
        <w:trPr>
          <w:tblCellSpacing w:w="0" w:type="dxa"/>
        </w:trPr>
        <w:tc>
          <w:tcPr>
            <w:tcW w:w="2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po zanimanju </w:t>
            </w:r>
          </w:p>
        </w:tc>
        <w:tc>
          <w:tcPr>
            <w:tcW w:w="1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koji(a) treba da radi na radnom mestu </w:t>
            </w:r>
          </w:p>
        </w:tc>
        <w:tc>
          <w:tcPr>
            <w:tcW w:w="21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zanimanja)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radi ocene ispunjenosti posebnih zdravstvenih sposobnosti za obavljanje poslova na tom radnom mestu - koje je Aktom o 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2"/>
        <w:gridCol w:w="7780"/>
      </w:tblGrid>
      <w:tr w:rsidR="006F537B" w:rsidRPr="006F537B" w:rsidTr="006F537B">
        <w:trPr>
          <w:tblCellSpacing w:w="0" w:type="dxa"/>
        </w:trPr>
        <w:tc>
          <w:tcPr>
            <w:tcW w:w="2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proceni rizika </w:t>
            </w:r>
          </w:p>
        </w:tc>
        <w:tc>
          <w:tcPr>
            <w:tcW w:w="4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poslodavca, broj i datum donošenja Akta) utvrđeno kao radno mesto sa povećanim rizikom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3"/>
        <w:gridCol w:w="3426"/>
        <w:gridCol w:w="783"/>
      </w:tblGrid>
      <w:tr w:rsidR="006F537B" w:rsidRPr="006F537B" w:rsidTr="006F537B">
        <w:trPr>
          <w:tblCellSpacing w:w="0" w:type="dxa"/>
        </w:trPr>
        <w:tc>
          <w:tcPr>
            <w:tcW w:w="8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Pri prethodnom/periodičnom pregledu obavljenom </w:t>
            </w:r>
          </w:p>
        </w:tc>
        <w:tc>
          <w:tcPr>
            <w:tcW w:w="28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3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(dan, mesec i godina)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2892"/>
        <w:gridCol w:w="3885"/>
      </w:tblGrid>
      <w:tr w:rsidR="006F537B" w:rsidRPr="006F537B" w:rsidTr="006F537B">
        <w:trPr>
          <w:tblCellSpacing w:w="0" w:type="dxa"/>
        </w:trPr>
        <w:tc>
          <w:tcPr>
            <w:tcW w:w="4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u zdravstvenoj ustanovi </w:t>
            </w:r>
          </w:p>
        </w:tc>
        <w:tc>
          <w:tcPr>
            <w:tcW w:w="1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1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- služba medicine rada, utvrđeno je: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zdravstvene ustanove)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0"/>
        <w:gridCol w:w="102"/>
      </w:tblGrid>
      <w:tr w:rsidR="006F537B" w:rsidRPr="006F537B" w:rsidTr="006F537B">
        <w:trPr>
          <w:tblCellSpacing w:w="0" w:type="dxa"/>
        </w:trPr>
        <w:tc>
          <w:tcPr>
            <w:tcW w:w="49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(sposoban; sposoban sa ograničenjem)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"/>
        <w:gridCol w:w="3785"/>
        <w:gridCol w:w="5117"/>
        <w:gridCol w:w="97"/>
      </w:tblGrid>
      <w:tr w:rsidR="006F537B" w:rsidRPr="006F537B" w:rsidTr="006F537B">
        <w:trPr>
          <w:tblCellSpacing w:w="0" w:type="dxa"/>
        </w:trPr>
        <w:tc>
          <w:tcPr>
            <w:tcW w:w="1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6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Kratak opis poslova na radnom mestu: </w:t>
            </w:r>
          </w:p>
        </w:tc>
        <w:tc>
          <w:tcPr>
            <w:tcW w:w="40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"/>
        <w:gridCol w:w="7681"/>
        <w:gridCol w:w="1229"/>
        <w:gridCol w:w="93"/>
      </w:tblGrid>
      <w:tr w:rsidR="006F537B" w:rsidRPr="006F537B" w:rsidTr="006F537B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Procenjeni rizici na radnom mestu i u radnoj okolni - utvrđeni Aktom o proceni rizika: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(opasnost i štetnosti sa izmerenim vrednostima)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"/>
        <w:gridCol w:w="4454"/>
        <w:gridCol w:w="4454"/>
        <w:gridCol w:w="95"/>
      </w:tblGrid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Posebni zdravstveni uslovi utvrđeni Aktom o proceni rizika - koje zaposleni(a) mora ispunjavati: 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3189"/>
        <w:gridCol w:w="3463"/>
      </w:tblGrid>
      <w:tr w:rsidR="006F537B" w:rsidRPr="006F537B" w:rsidTr="006F537B">
        <w:trPr>
          <w:tblCellSpacing w:w="0" w:type="dxa"/>
        </w:trPr>
        <w:tc>
          <w:tcPr>
            <w:tcW w:w="13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Poslodavac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Mesto i datum: 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6" w:name="str_13"/>
      <w:bookmarkEnd w:id="26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3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2825"/>
        <w:gridCol w:w="3189"/>
      </w:tblGrid>
      <w:tr w:rsidR="006F537B" w:rsidRPr="006F537B" w:rsidTr="006F537B">
        <w:trPr>
          <w:tblCellSpacing w:w="0" w:type="dxa"/>
        </w:trPr>
        <w:tc>
          <w:tcPr>
            <w:tcW w:w="1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(služba medicine rada)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(datum pregleda)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(sedište)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ambulantnog protokola)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zdravstvenog kartona)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7" w:name="str_14"/>
      <w:bookmarkEnd w:id="27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IZVRŠENOM PRETHODNOM LEKARSKOM PREGLEDU ZAPOSLENOG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818"/>
        <w:gridCol w:w="275"/>
        <w:gridCol w:w="819"/>
        <w:gridCol w:w="3006"/>
      </w:tblGrid>
      <w:tr w:rsidR="006F537B" w:rsidRPr="006F537B" w:rsidTr="006F537B">
        <w:trPr>
          <w:tblCellSpacing w:w="0" w:type="dxa"/>
        </w:trPr>
        <w:tc>
          <w:tcPr>
            <w:tcW w:w="14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Na osnovu uputa za prethodni pregled broj 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od 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godine, izvršen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3887"/>
        <w:gridCol w:w="92"/>
        <w:gridCol w:w="3523"/>
        <w:gridCol w:w="608"/>
      </w:tblGrid>
      <w:tr w:rsidR="006F537B" w:rsidRPr="006F537B" w:rsidTr="006F537B">
        <w:trPr>
          <w:tblCellSpacing w:w="0" w:type="dxa"/>
        </w:trPr>
        <w:tc>
          <w:tcPr>
            <w:tcW w:w="3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je pregled 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  <w:tc>
          <w:tcPr>
            <w:tcW w:w="2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(ime, očevo ime i prezime)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(JMBG)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947"/>
        <w:gridCol w:w="2122"/>
        <w:gridCol w:w="4866"/>
        <w:gridCol w:w="310"/>
      </w:tblGrid>
      <w:tr w:rsidR="006F537B" w:rsidRPr="006F537B" w:rsidTr="006F537B">
        <w:trPr>
          <w:tblCellSpacing w:w="0" w:type="dxa"/>
        </w:trPr>
        <w:tc>
          <w:tcPr>
            <w:tcW w:w="3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rođen(a) 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6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godine, po zanimanju </w:t>
            </w:r>
          </w:p>
        </w:tc>
        <w:tc>
          <w:tcPr>
            <w:tcW w:w="2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zanimanja)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4550"/>
        <w:gridCol w:w="1726"/>
      </w:tblGrid>
      <w:tr w:rsidR="006F537B" w:rsidRPr="006F537B" w:rsidTr="006F537B">
        <w:trPr>
          <w:tblCellSpacing w:w="0" w:type="dxa"/>
        </w:trPr>
        <w:tc>
          <w:tcPr>
            <w:tcW w:w="9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koji(a) radi na radnom mestu </w:t>
            </w:r>
          </w:p>
        </w:tc>
        <w:tc>
          <w:tcPr>
            <w:tcW w:w="28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Na osnovu izvršenih pregleda u skladu sa Pravilnikom o prethodnim i periodičnim lekarskim pregledima zaposlenih na radnom mestu sa povećanim rizikom, daje se</w:t>
      </w:r>
    </w:p>
    <w:p w:rsidR="006F537B" w:rsidRPr="006F537B" w:rsidRDefault="006F537B" w:rsidP="006F537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6F537B">
        <w:rPr>
          <w:rFonts w:ascii="Arial" w:eastAsia="Times New Roman" w:hAnsi="Arial" w:cs="Arial"/>
          <w:b/>
          <w:bCs/>
          <w:lang w:eastAsia="sr-Latn-RS"/>
        </w:rPr>
        <w:t>OCENA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912"/>
        <w:gridCol w:w="6651"/>
      </w:tblGrid>
      <w:tr w:rsidR="006F537B" w:rsidRPr="006F537B" w:rsidTr="006F537B">
        <w:trPr>
          <w:tblCellSpacing w:w="0" w:type="dxa"/>
        </w:trPr>
        <w:tc>
          <w:tcPr>
            <w:tcW w:w="1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Da je </w:t>
            </w:r>
          </w:p>
        </w:tc>
        <w:tc>
          <w:tcPr>
            <w:tcW w:w="11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7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zdravstveno sposoban(a)- nije sposoban(a) za rad na radnom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 i prezime)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9"/>
        <w:gridCol w:w="6743"/>
      </w:tblGrid>
      <w:tr w:rsidR="006F537B" w:rsidRPr="006F537B" w:rsidTr="006F537B">
        <w:trPr>
          <w:tblCellSpacing w:w="0" w:type="dxa"/>
        </w:trPr>
        <w:tc>
          <w:tcPr>
            <w:tcW w:w="13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7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 odnosno da kod imenovanog(e) NE POSTOJE-POSTOJE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patološka stanja, koja ne predstavljaju - predstavljaju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kontraindikaciju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za rad.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2931"/>
        <w:gridCol w:w="4070"/>
      </w:tblGrid>
      <w:tr w:rsidR="006F537B" w:rsidRPr="006F537B" w:rsidTr="006F537B">
        <w:trPr>
          <w:tblCellSpacing w:w="0" w:type="dxa"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0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Ocenu dao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(mesto)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 i prezime specijaliste medicine rada)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(datum)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8" w:name="str_15"/>
      <w:bookmarkEnd w:id="28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4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2825"/>
        <w:gridCol w:w="3189"/>
      </w:tblGrid>
      <w:tr w:rsidR="006F537B" w:rsidRPr="006F537B" w:rsidTr="006F537B">
        <w:trPr>
          <w:tblCellSpacing w:w="0" w:type="dxa"/>
        </w:trPr>
        <w:tc>
          <w:tcPr>
            <w:tcW w:w="17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(služba medicine rada)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(datum pregleda)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(sedište)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ambulantnog protokola)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(broj zdravstvenog kartona)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9" w:name="str_16"/>
      <w:bookmarkEnd w:id="29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IZVRŠENOM PERIODIČNOM LEKARSKOM PREGLEDU ZAPOSLENOG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1"/>
        <w:gridCol w:w="1120"/>
        <w:gridCol w:w="275"/>
        <w:gridCol w:w="209"/>
        <w:gridCol w:w="2397"/>
      </w:tblGrid>
      <w:tr w:rsidR="006F537B" w:rsidRPr="006F537B" w:rsidTr="006F537B">
        <w:trPr>
          <w:tblCellSpacing w:w="0" w:type="dxa"/>
        </w:trPr>
        <w:tc>
          <w:tcPr>
            <w:tcW w:w="9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Na osnovu uputa za periodični/kontrolni pregled broj 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od 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godine, izvršen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4070"/>
        <w:gridCol w:w="92"/>
        <w:gridCol w:w="3432"/>
        <w:gridCol w:w="516"/>
      </w:tblGrid>
      <w:tr w:rsidR="006F537B" w:rsidRPr="006F537B" w:rsidTr="006F537B">
        <w:trPr>
          <w:tblCellSpacing w:w="0" w:type="dxa"/>
        </w:trPr>
        <w:tc>
          <w:tcPr>
            <w:tcW w:w="2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je pregled </w:t>
            </w:r>
          </w:p>
        </w:tc>
        <w:tc>
          <w:tcPr>
            <w:tcW w:w="23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  <w:tc>
          <w:tcPr>
            <w:tcW w:w="2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(ime, očevo ime i prezime)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(JMBG)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962"/>
        <w:gridCol w:w="2122"/>
        <w:gridCol w:w="5064"/>
        <w:gridCol w:w="97"/>
      </w:tblGrid>
      <w:tr w:rsidR="006F537B" w:rsidRPr="006F537B" w:rsidTr="006F537B">
        <w:trPr>
          <w:tblCellSpacing w:w="0" w:type="dxa"/>
        </w:trPr>
        <w:tc>
          <w:tcPr>
            <w:tcW w:w="1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rođen(a) </w:t>
            </w:r>
          </w:p>
        </w:tc>
        <w:tc>
          <w:tcPr>
            <w:tcW w:w="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godine, po zanimanju </w:t>
            </w:r>
          </w:p>
        </w:tc>
        <w:tc>
          <w:tcPr>
            <w:tcW w:w="31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,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zanimanja)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4960"/>
        <w:gridCol w:w="1316"/>
      </w:tblGrid>
      <w:tr w:rsidR="006F537B" w:rsidRPr="006F537B" w:rsidTr="006F537B">
        <w:trPr>
          <w:tblCellSpacing w:w="0" w:type="dxa"/>
        </w:trPr>
        <w:tc>
          <w:tcPr>
            <w:tcW w:w="5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koji(a) radi na radnom mestu </w:t>
            </w:r>
          </w:p>
        </w:tc>
        <w:tc>
          <w:tcPr>
            <w:tcW w:w="3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Na osnovu izvršenih pregleda u skladu sa Pravilnikom o prethodnim i periodičnim lekarskim pregledima zaposlenih, daje se </w:t>
      </w:r>
    </w:p>
    <w:p w:rsidR="006F537B" w:rsidRPr="006F537B" w:rsidRDefault="006F537B" w:rsidP="006F537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6F537B">
        <w:rPr>
          <w:rFonts w:ascii="Arial" w:eastAsia="Times New Roman" w:hAnsi="Arial" w:cs="Arial"/>
          <w:b/>
          <w:bCs/>
          <w:lang w:eastAsia="sr-Latn-RS"/>
        </w:rPr>
        <w:t>OCENA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563"/>
      </w:tblGrid>
      <w:tr w:rsidR="006F537B" w:rsidRPr="006F537B" w:rsidTr="006F537B">
        <w:trPr>
          <w:tblCellSpacing w:w="0" w:type="dxa"/>
        </w:trPr>
        <w:tc>
          <w:tcPr>
            <w:tcW w:w="10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Da je </w:t>
            </w:r>
          </w:p>
        </w:tc>
        <w:tc>
          <w:tcPr>
            <w:tcW w:w="49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 i prezime)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7"/>
        <w:gridCol w:w="75"/>
      </w:tblGrid>
      <w:tr w:rsidR="006F537B" w:rsidRPr="006F537B" w:rsidTr="006F537B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zdravstveno sposoban(a), sposoban(a) sa ograničenjem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8"/>
        <w:gridCol w:w="5004"/>
      </w:tblGrid>
      <w:tr w:rsidR="006F537B" w:rsidRPr="006F537B" w:rsidTr="006F537B">
        <w:trPr>
          <w:tblCellSpacing w:w="0" w:type="dxa"/>
        </w:trPr>
        <w:tc>
          <w:tcPr>
            <w:tcW w:w="750" w:type="pct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nije sposoban(a) za rad na radnom mestu </w:t>
            </w:r>
          </w:p>
        </w:tc>
        <w:tc>
          <w:tcPr>
            <w:tcW w:w="4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(naziv radnog mesta)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2"/>
      </w:tblGrid>
      <w:tr w:rsidR="006F537B" w:rsidRPr="006F537B" w:rsidTr="006F537B">
        <w:trPr>
          <w:tblCellSpacing w:w="0" w:type="dxa"/>
        </w:trPr>
        <w:tc>
          <w:tcPr>
            <w:tcW w:w="500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Kontrolni pregled: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1. Da (uneti rok za kontrolni pregled) _________________________________________________________.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2. Ne. </w:t>
            </w:r>
          </w:p>
        </w:tc>
      </w:tr>
    </w:tbl>
    <w:p w:rsidR="006F537B" w:rsidRPr="006F537B" w:rsidRDefault="006F537B" w:rsidP="006F537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2931"/>
        <w:gridCol w:w="4070"/>
      </w:tblGrid>
      <w:tr w:rsidR="006F537B" w:rsidRPr="006F537B" w:rsidTr="006F537B">
        <w:trPr>
          <w:tblCellSpacing w:w="0" w:type="dxa"/>
        </w:trPr>
        <w:tc>
          <w:tcPr>
            <w:tcW w:w="125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00" w:type="pct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050" w:type="pct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Ocenu dao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(Mesto i datum)</w:t>
            </w: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(ime i prezime specijaliste medicine rada)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.)</w:t>
            </w:r>
          </w:p>
        </w:tc>
      </w:tr>
    </w:tbl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0" w:name="str_17"/>
      <w:bookmarkEnd w:id="30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I</w:t>
      </w:r>
    </w:p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1" w:name="str_18"/>
      <w:bookmarkEnd w:id="31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OPŠTI DEO PROGRAMA PRETHODNIH I PERIODIČNIH PREGLEDA ZAPOSLENIH NA RADNIM MESTIMA SA POVEĆANIM RIZIKOM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6F537B">
        <w:rPr>
          <w:rFonts w:ascii="Arial" w:eastAsia="Times New Roman" w:hAnsi="Arial" w:cs="Arial"/>
          <w:b/>
          <w:bCs/>
          <w:lang w:eastAsia="sr-Latn-RS"/>
        </w:rPr>
        <w:t>Prethodni pregled obuhvata: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1)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Anamnestičke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podatke (radna anamneza, glavne tegobe, sadašnja bolest, lična anamneza, porodična anamneza,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socijalnoepidemiološki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podaci);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2) Lekarski pregled sa osnovnom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antropometrijom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(telesna masa, telesna visina, izračunavanje indeksa telesne mase-BMI);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3) Osnovne laboratorijske analize: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(1) krvi (brzina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sedimentacije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eritrocita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broj leukocita,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eritrocita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hematokrit</w:t>
      </w:r>
      <w:proofErr w:type="spellEnd"/>
      <w:r w:rsidRPr="006F537B">
        <w:rPr>
          <w:rFonts w:ascii="Arial" w:eastAsia="Times New Roman" w:hAnsi="Arial" w:cs="Arial"/>
          <w:lang w:eastAsia="sr-Latn-RS"/>
        </w:rPr>
        <w:t>, koncentracija glukoze)</w:t>
      </w:r>
    </w:p>
    <w:p w:rsidR="006F537B" w:rsidRPr="006F537B" w:rsidRDefault="006F537B" w:rsidP="006F53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(2) urina (prisustvo belančevina, šećera,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bilirubina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urobilinogen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i sediment urina);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4) Ispitivanje funkcija vida: oštrina vida na blizinu i daljinu, dubinski vid;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5)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Tonalanu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liminarnu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Audiometriju</w:t>
      </w:r>
      <w:proofErr w:type="spellEnd"/>
      <w:r w:rsidRPr="006F537B">
        <w:rPr>
          <w:rFonts w:ascii="Arial" w:eastAsia="Times New Roman" w:hAnsi="Arial" w:cs="Arial"/>
          <w:lang w:eastAsia="sr-Latn-RS"/>
        </w:rPr>
        <w:t>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6)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Spirometriju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sa krivom protok volumen: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7) Elektrokardiogram (12 odvoda);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8) Popunjavanje upitnika o prethodnim bolestima, navikama, alergijama: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lastRenderedPageBreak/>
        <w:t xml:space="preserve">9)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Radiografiju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grudnog koša (PA) - po odluci lekara;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10) Specifične preglede i/ili ispitivanja u zavisnosti od utvrđenih štetnosti i opasnosti odnosno posebnih zdravstvenih uslova za obavljanje određenih poslova na radnom mestu, u skladu sa Aktom o proceni rizika.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6F537B">
        <w:rPr>
          <w:rFonts w:ascii="Arial" w:eastAsia="Times New Roman" w:hAnsi="Arial" w:cs="Arial"/>
          <w:b/>
          <w:bCs/>
          <w:lang w:eastAsia="sr-Latn-RS"/>
        </w:rPr>
        <w:t>Periodični pregled obuhvata: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1)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Anamnestičke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podatke (radna anamneza, glavne tegobe, sadašnja bolest, lična anamneza, porodična anamneza,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socijalnoepidemiološki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podaci);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2) Lekarski pregled sa osnovnom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antropometrijom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(telesna masa, telesna visina, izračunavanje indeksa telesne mase-BMI);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3) Osnovne laboratorijske analize:</w:t>
      </w:r>
    </w:p>
    <w:p w:rsidR="006F537B" w:rsidRPr="006F537B" w:rsidRDefault="006F537B" w:rsidP="006F53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(1) krvi (brzina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sedimentacije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eritrocita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broj leukocita,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eritrocita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hematokrit</w:t>
      </w:r>
      <w:proofErr w:type="spellEnd"/>
      <w:r w:rsidRPr="006F537B">
        <w:rPr>
          <w:rFonts w:ascii="Arial" w:eastAsia="Times New Roman" w:hAnsi="Arial" w:cs="Arial"/>
          <w:lang w:eastAsia="sr-Latn-RS"/>
        </w:rPr>
        <w:t>, koncentracija glukoze)</w:t>
      </w:r>
    </w:p>
    <w:p w:rsidR="006F537B" w:rsidRPr="006F537B" w:rsidRDefault="006F537B" w:rsidP="006F53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(2) urina (prisustvo belančevina, šećera,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bilirubina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urobilinogen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i sediment urina);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>4) Elektrokardiogram (12 odvoda);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5)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Spirometriju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sa krivom protok volumen;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6) </w:t>
      </w:r>
      <w:proofErr w:type="spellStart"/>
      <w:r w:rsidRPr="006F537B">
        <w:rPr>
          <w:rFonts w:ascii="Arial" w:eastAsia="Times New Roman" w:hAnsi="Arial" w:cs="Arial"/>
          <w:lang w:eastAsia="sr-Latn-RS"/>
        </w:rPr>
        <w:t>Radiografiju</w:t>
      </w:r>
      <w:proofErr w:type="spellEnd"/>
      <w:r w:rsidRPr="006F537B">
        <w:rPr>
          <w:rFonts w:ascii="Arial" w:eastAsia="Times New Roman" w:hAnsi="Arial" w:cs="Arial"/>
          <w:lang w:eastAsia="sr-Latn-RS"/>
        </w:rPr>
        <w:t xml:space="preserve"> grudnog koša (PA) - po odluci lekara;</w:t>
      </w:r>
    </w:p>
    <w:p w:rsidR="006F537B" w:rsidRPr="006F537B" w:rsidRDefault="006F537B" w:rsidP="006F53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F537B">
        <w:rPr>
          <w:rFonts w:ascii="Arial" w:eastAsia="Times New Roman" w:hAnsi="Arial" w:cs="Arial"/>
          <w:lang w:eastAsia="sr-Latn-RS"/>
        </w:rPr>
        <w:t xml:space="preserve">7) Specifične preglede i/ili ispitivanja u zavisnosti od utvrđenih štetnosti i opasnosti odnosno posebnih zdravstvenih uslova za obavljanje određenih poslova na radnom mestu, u skladu sa Aktom o proceni rizika. </w:t>
      </w:r>
    </w:p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2" w:name="str_19"/>
      <w:bookmarkEnd w:id="32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II</w:t>
      </w:r>
    </w:p>
    <w:p w:rsidR="006F537B" w:rsidRPr="006F537B" w:rsidRDefault="006F537B" w:rsidP="006F53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3" w:name="str_20"/>
      <w:bookmarkEnd w:id="33"/>
      <w:r w:rsidRPr="006F537B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SPECIFIČNI DEO PROGRAMA PRETHODNIH I PERIODIČNIH PREGLEDA ZAPOSLENIH NA RADNIM MESTIMA SA POVEĆANIM RIZIKOM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3819"/>
        <w:gridCol w:w="3854"/>
        <w:gridCol w:w="726"/>
      </w:tblGrid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PRETHODNI PREGLED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PERIODIČNI PREGLED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Vrem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int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u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mes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.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1.0.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ZAHTEVI I OPTEREĆENJA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ZAHTEVI I OPTEREĆENJA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VIDA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VIDA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Testiranje funkcija: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Zahtev za očuvanim vidnim poljem: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  <w:t>Zahtev za očuvanim vidom u tami: ispitivanje adaptacije na tamu.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Testiranje funkcija: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Zahtev za očuvanim vidnim poljem: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  <w:t>Zahtev za očuvanim vidom u tami: ispitivanje adaptacije na tamu.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ČULA MIRISA I UKUSA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ČULA MIRISA I UKUSA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 sa ispitivanjem (testiranjem) čula mirisa i ukusa.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 sa ispitivanjem (testiranjem) čula mirisa i ukusa.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RAVNOTEŽE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RAVNOTEŽE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Testiranje vidnih funkcija: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SLUHA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ČULO SLUHA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SREDNJE TEŽAK I TEŽAK DINAMIČKI FIZIČKI RAD (=&gt;4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METa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SREDNJE TEŽAK I TEŽAK DINAMIČKI FIZIČKI RAD (=&gt;4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METa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STATIČKI FIZIČKI 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STATIČKI FIZIČKI 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snage grupe mišića angažovane u statičkom radu.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snage grupe mišića angažovane u statičkom radu.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PONAVLJAJUĆI BRZI POKRETI I PRISILNI POLOŽAJI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PONAVLJAJUĆI BRZI POKRETI I PRISILNI POLOŽAJI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koštano mišićne tegobe i poremećaje.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koštano mišićne tegobe i poremećaje.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PSIHIČKI ZAHTEVI I OPTEREĆENJA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(KOGNITIVNI, PSIHOSENZORNI I PSIHOMOTORNI)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PSIHIČKI ZAHTEVI I OPTEREĆENJA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(KOGNITIVNI, PSIHOSENZORNI I PSIHOMOTORNI)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kognitivnih funkcija i karakteristika ličnosti).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kognitivnih funkcija i karakteristika ličnosti).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2.0.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FIZIČKE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FIZIČKE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NEODGOVARAJUĆE OSVETLJENJE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NEODGOVARAJUĆE OSVETLJENJE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Testiranje vidnih funkcija: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adaptacije na tamu.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adaptacije na tamu.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U NEPOVOLJNIM MIKROKLIMATSKIM USLOVIMA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U NEPOVOLJNIM MIKROKLIMATSKIM USLOVIMA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*Dinamička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*Dinamička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*Kod osoba izloženih niskim temperaturama.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BUKA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BUKA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rad u buci.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Savetovanje o preventivnim merama za očuvanje sluha i uputstva za upotrebu ličnih zaštitnih sredstava (opreme).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Savetovanje o preventivnim merama za očuvanje sluha i uputstva za upotrebu ličnih zaštitnih sredstava (opreme).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OPŠTE VIBRACIJE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OPŠTE VIBRACIJE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LOKALNE VIBRACIJE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LOKALNE VIBRACIJE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rad sa vibracijama.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termometrija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vibracije.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Phalenov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rad sa vibracijama.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termometrija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vibracije.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Phalenov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Alenov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Dinamometrija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2.6.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(Brisano)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NEJONIZUJUĆE ZRAČENJE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NEJONIZUJUĆE ZRAČENJE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Oftalmološki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pregled (pregled optičkih medija sa proširenim zenicama).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funkcija vida: oštrina vida na blizinu i daljinu, dubinski vid;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Oftalmološki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pregled (pregled optičkih medija sa proširenim zenicama).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POVIŠENI ILI SNIŽENI VAZDUŠNI PRITISAK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POVIŠENI ILI SNIŽENI VAZDUŠNI PRITISAK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Ciljana anamneza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2.9.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PROMENE UBRZANJA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(AKCELERACIJA ILI DECELERACIJA)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PROMENE UBRZANJA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(AKCELERACIJA ILI DECELERACIJA)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Harvard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step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 sa registrovanjem EKG-a, pulsa i krvnog pritiska pre i posle testa.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3.0.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HEMIJSKE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HEMIJSKE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METALI I NEMETALI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METALI I NEMETALI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ALUMINIJUM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ALUMINIJUM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respiratorne bolesti. 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za respiratorne bolesti. 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aluminijuma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na 5 godina.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ANTIMON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ANTIMON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ARSEN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ARSEN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puteva, kože i nokata.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temperaturu na gornjim i donjim ekstremitetima.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izraženg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puteva, kože i nokata.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temperaturu na gornjim i donjim ekstremitetima.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petodnevne radne nedelje): koncentracija ukupnog neorganskog arsena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methemoglobina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BAKAR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BAKAR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Koncentracija bakra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bakra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bakra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bakra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BERILIJUM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BERILIJUM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na 5 godina.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CINK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CINK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petodnevne radne nedelje): koncentracija cinka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cinka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3.1.7.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FOSFOR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FOSFOR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puteva, usne duplje, vilice i kože.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puteva, usne duplje, vilice i kože.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P,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P,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donje vilice.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donje vilice na svakih 5 godina posle desetogodišnje izloženosti.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HROM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HROM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upitnik za alergije.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hroma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KADMIJUM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KADMIJUM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Određivanje koncentracije albumina, β2-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karlice i butnih kostiju.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kadmijuma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kadmijuma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RTG pluća svake treće godine posle petogodišnje ekspozicije.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karlice i butnih kostiju na 5 godina posle petogodišnje ekspozicije.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KALAJ I NJEGOVA 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KALAJ I NJEGOVA 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ORGANSKA JEDINJENJA KALAJA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ORGANSKA JEDINJENJA KALAJA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KOBALT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KOBALT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kobalta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kobalta u krvi.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MAGNEZIJUM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MAGNEZIJUM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magnezijuma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3.1.14.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MANGAN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MANGAN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NIKL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NIKL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Specifični upitnik za alergije.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nikla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nikla u krvi.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3.1.16.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OLOVO I NJEGOVA 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OLOVO I NJEGOVA 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Biološki monitoring.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Koncentracija olova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eritrocitnog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protoporfirina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Koncentracija δ-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aminolevulinske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ORGANSKA JEDINJENJA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ORGANSKA JEDINJENJA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Analiza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hromozomskih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aberacija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mikronukleusa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Analiza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hromozomskih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aberacija i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mikronukleusa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na 3 godine.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PLATINA I NJENA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PLATINA I NJENA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24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Detaljni pregled sluzokože gornjih respiratornih puteva i kože.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Detaljni pregled sluzokože gornjih respiratornih puteva i kože.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3.1.19.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SELEN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SELEN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RTG pluća (PA).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petodnevne radne nedelje): koncentracija selena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selena u krvi.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RTG pluća svake treće godine posle petogodišnje ekspozicije.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TALIJUM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TALIJUM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 i kože.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sluzokože gornjih respiratornih puteva i kože.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petodnevne radne nedelje):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talijuma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Biološki monitoring počevši od 2010. godine.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TVRDI 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TVRDI 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RTG pluća (PA).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RTG pluća (PA).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RTG pluća svake treće godine posle petogodišnje ekspozicije.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VANADIJUM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VANADIJUM I NJEGOVA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Respiratorni upitnik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RTG pluća (PA).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Respiratorni upitnik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i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RTG pluća (PA).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petodnevne radne nedelje): koncentracija vanadijuma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vanadijuma u krvi.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RTG pluća svake treće godine posle petogodišnje ekspozicije. Biološki monitoring počevši od 2010. godine.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3.1.23.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ŽIVA I NJENA JEDINJENJA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(IZUZEV ORGANSKIH JEDINJENJA SA KRATKIM LANCEM)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ŽIVA I NJENA JEDINJENJA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(IZUZEV ORGANSKIH JEDINJENJA SA KRATKIM LANCEM)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koncentracije albumina, β2mikroglobulina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) u urinu.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koncentracije albumina, β2mikroglobulina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i/ili α1-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mikroglobulina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(izraženog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)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(na kraju petodnevne radne nedelje): koncentracija žive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koncentracija žive u krvi.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3.1.24.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ORGANSKA JEDINJENJA ŽIVE SA KRATKIM LANCEM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ORGANSKA JEDINJENJA ŽIVE SA KRATKIM LANCEM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12 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kožnih receptora (taktilni,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vibro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za bol)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Biološki monitoring: koncentracija žive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3.2.1.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ALIFATIČNI I ALICIKLIČNI UGLJOVODONICI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n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cikloheksan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dr.)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ALIFATIČNI I ALICIKLIČNI UGLJOVODONICI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n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cikloheksan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dr.)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(poslednjeg radnog dana na kraju smene):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n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neksanu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2,5-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heksandion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Cikloheksanu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cikloheksan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CIKLIČNI UGLJOVODONICI (AROMATIČNI UGLJOVODONICI)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CIKLIČNI UGLJOVODONICI (AROMATIČNI UGLJOVODONICI)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temperaturu na gornjim i donjim ekstremitetima.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fosfahaze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Ispitivanje senzibiliteta za bol, dodir i 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glutamilhranspeptidaze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(poslednjeg radnog dana u nedelji na kraju smene):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benzenu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benzena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izdahnutom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vazduhu ili trans-trans-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mukonske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etilbenzenu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etilbenzena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i/ili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mandelične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kiselina u urinu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toluenu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toluena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izdahnutom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vazduhu.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ksilenu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ksilena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stirenu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stirena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izdahnutom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vazduhu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mandelične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ostalim cikličnim ugljovodonicima: koncentracija jedinjenja ili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biološkom materijalu.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AMINO I NITRO JEDINJENJA CIKLIČNIH UGLJOVODONIKA, NJIHOVIH HOMOLOGA I DERIVATA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AMINO I NITRO JEDINJENJA CIKLIČNIH UGLJOVODONIKA, NJIHOVIH HOMOLOGA I DERIVATA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(poslednjeg radnog dana u nedelji na kraju smene):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Ekspozicija anilinu: određivanje p-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aminofenola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methemoglobina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nitrobenzenu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p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nitrofenola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methemoglobina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Ekspozicija ostalim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amino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nitro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jedinjenjima cikličnih ugljovodonika: koncentracija jedinjenja ili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biološkom materijalu.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HALOGENI DERIVATI ALIFATIČNIH I CIKLIČNIH UGLJOVODONIKA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HALOGENI DERIVATI ALIFATIČNIH I CIKLIČNIH UGLJOVODONIKA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temperaturu na gornjim i donjim ekstremitetima.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(poslednjeg radnog dana u nedelji na kraju smene):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trihloretilenu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sirćetne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trihloretanola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 ukupnih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jedinjenja u urinu ili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trihloretilena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perhloretilenu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perhloretilena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izdahnutom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vazduhu.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metilhloroformu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metilhloroforma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trihloretanola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dihlormetanu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dihlormetana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krvi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izdahnutom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vazduhu, uz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karboksihemoglobina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ostalim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halogenim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derivatima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alifatičnih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cikličnih ugljovodonika: koncentracija jedinjenja ili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biološkom materijalu.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Izuzev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trihloretilena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VINILHLORID MONOMER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VINILHLORID MONOMER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).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Dinamička kožna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temometrija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Cold</w:t>
            </w:r>
            <w:proofErr w:type="spellEnd"/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test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 xml:space="preserve">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Ultrazvučni pregled abdomena.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šaka.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tiodiglikolne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poslednjeg radnog dana u nedelji na kraju smene.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Ultrazvučni pregled abdomena i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šaka na 5 godina posle desetogodišnje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ALKOHOLI, ESTRI, ETRI, ALDEHIDI I KETONI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ALKOHOLI, ESTRI, ETRI, ALDEHIDI I KETONI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primarne supstance poslednjeg radnog dana u nedelji na kraju smene.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UGLJEN DISULFID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UGLJEN DISULFID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senzibiliteta za bol, dodir i temperaturu na gornjim i donjim ekstremitetima.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senzibiliteta za bol, dodir i temperaturu na gornjim i donjim ekstremitetima.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Biološki monitoring: određivanje 2-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tiotiazolidin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-4-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karboksilne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(TTCA) u urinu poslednjeg radnog dana u nedelji na kraju smene.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PESTICIDI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(proizvodnja, promet i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PESTICIDI 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6F537B">
              <w:rPr>
                <w:rFonts w:ascii="Arial" w:eastAsia="Times New Roman" w:hAnsi="Arial" w:cs="Arial"/>
                <w:lang w:eastAsia="sr-Latn-RS"/>
              </w:rPr>
              <w:t>(proizvodnja, promet i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pseudoholinesteraze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eritrocitne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acetilholinesteraze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(najmanje dve vrednosti pre početka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kspozicije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jedinjenjima koja inhibiraju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acetilholinesterazu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a ukoliko je razlika između te dve vrednosti veća od 20% potrebno je ponoviti analizu).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sposobnosti, karakteristika ličnosti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psihoorganskih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poremećaja).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Biološki monitoring (na kraju radnog dana u kome je postojala ekspozicija pesticidima):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pesticidima na bazi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organofosfornih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jedinjenja: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alkil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fosfata u urinu, ili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eritrocitne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acetilholinesteraze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pesticidima na bazi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karbamata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eritrocitne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acetilholinesteraze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ili određivanje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piretroidima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piretroida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urinu, alternativno 3-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fenoksibenzoeve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i 4-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hidroksi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-3-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fenoksibenzoeve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kiseline u urinu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lindanu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lindana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parationu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nitrofenol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dinitro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ortokrezol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dinitro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ortokrezola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ostalim pesticidima: koncentracija aktivne supstance ili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biološkom materijalu.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Izuzev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organofosfata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karbamata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biološki monitoring ekspozicije ostalim pesticidima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AMIDI, NN-DIMETIL FORMAMID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AMIDI, NN-DIMETIL FORMAMID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RTG pluća (PA).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Biološki monitoring (poslednjeg radnog dana u nedelji na kraju smene): određivanje NN-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dimetil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formamida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ili krvi.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 Biološki monitoring počevši od 2010.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3.2.10.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VEŠTAČKE SMOLE I PLASTIČNE MASE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(proizvodnja, prerada,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VEŠTAČKE SMOLE I PLASTIČNE MASE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(proizvodnja, prerada,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retikulocita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leukocitarne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formule, koncentracije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 (poslednjeg radnog dana u nedelji na kraju smene):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fenolnim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smolama: određivanje fenola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cijanidnim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smolama: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tiocijanata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Ekspozicija ostalim smolama i plastičnim masama: koncentracija jedinjenja ili specifičnog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metabolita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biološkom materijalu.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GASOVI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GASOVI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CIJAN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CIJAN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 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: potpis, crtanje kruga, kvadrata i spirale. 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tiocijanata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urinu na kraju radnog vremena.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FLUOR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FLUOR I NJEGOVA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kože i sluzokoža.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Detaljni pregled kože i sluzokoža.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karlice.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(na kraju radne nedelje): koncentracija fluorida u urinu izražena na gram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</w:t>
            </w:r>
            <w:proofErr w:type="spellStart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Rendgenografija</w:t>
            </w:r>
            <w:proofErr w:type="spellEnd"/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karlica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HALOGENI ELEMENTI I NJIHOVA JEDINJENJA (IZUZEV FLUORA I NJEGOVIH JEDINJENJA)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HALOGENI ELEMENTI I NJIHOVA JEDINJENJA (IZUZEV FLUORA I NJEGOVIH JEDINJENJA)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kože i sluzokoža.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Detaljni pregled kože i sluzokoža.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PROSTI ZAGUŠLJIVCI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(metan,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ugljen dioksid i drugi)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PROSTI ZAGUŠLJIVCI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(metan,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ugljen dioksid i drugi)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Detaljni pregled respiratornog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kardiovaskularnog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sistema.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Detaljni pregled respiratornog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kardiovaskularnog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sistema.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SUMPORVODONIK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SUMPORVODONIK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 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Upitnik Q 16 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čula mirisa.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3.3.6.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UGLJEN MONOKSID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UGLJEN MONOKSID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potpis, crtanje kruga, kvadrata i spirale.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Upitnik Q 16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tremora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: potpis, crtanje kruga, kvadrata i spirale.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Biološki monitoring: koncentracija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karbonilhemoglobina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na kraju radnog vremena.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OSTALE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i/>
                <w:iCs/>
                <w:lang w:eastAsia="sr-Latn-RS"/>
              </w:rPr>
              <w:t>OSTALE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GASOVI, PARE, AEROSOLI SA IRITATIVNIM, BRONHOKONSTRIKTIVNIM I ALERGIJSKIM DEJSTVOM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GASOVI, PARE, AEROSOLI SA IRITATIVNIM, BRONHOKONSTRIKTIVNIM I ALERGIJSKIM DEJSTVOM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upitnik za alergije.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upitnik za alergije.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FIBROZOGENA PRAŠINA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(slobodni CiO</w:t>
            </w:r>
            <w:r w:rsidRPr="006F537B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, azbest i drugo.)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FIBROZOGENA PRAŠINA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(slobodni CiO</w:t>
            </w:r>
            <w:r w:rsidRPr="006F537B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6F537B">
              <w:rPr>
                <w:rFonts w:ascii="Arial" w:eastAsia="Times New Roman" w:hAnsi="Arial" w:cs="Arial"/>
                <w:lang w:eastAsia="sr-Latn-RS"/>
              </w:rPr>
              <w:t>, azbest i drugo.)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NEFIBROZOGENA PRAŠINA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NEFIBROZOGENA PRAŠINA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KISELINE, BAZE, NJIHOVI ANHIDRIDI I SOLI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KISELINE, BAZE, NJIHOVI ANHIDRIDI I SOLI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Respiratorni upitnik.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Detaljni pregled kože, sluzokoža i zuba.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Detaljni pregled kože, sluzokoža i zuba.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3.4.5.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VEŠTAČKA ĐUBRIVA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(Proizvodnja, promet i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VEŠTAČKA ĐUBRIVA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(Proizvodnja, promet i upotreba)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Ciljani pregled kože i vidljivih sluzokoža.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Ciljani pregled kože i vidljivih sluzokoža.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treće godine posle petogodišnje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MATERIJE ODNOSNO IZVORI ZRAČENJA (OSIM JONIZUJUĆIH ZRAČENJA) S DOKAZANIM KANCEROGENIM DELOVANJEM NA ČOVEKA 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(kategorija A1 liste kancerogena Svetske zdravstvene organizacije).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MATERIJE ODNOSNO IZVORI ZRAČENJA (OSIM JONIZUJUĆIH ZRAČENJA) S DOKAZANIM KANCEROGENIM DELOVANJEM NA ČOVEKA 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(kategorija A1 liste kancerogena Svetske zdravstvene organizacije).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Ciljana anamneza.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efekata odgovarajućih kancerogena.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Ultrazvučni pregled ciljnih organa i organskih sistema.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Ultrazvučni pregled ciljnih organa i organskih sistema na 12 meseci posle desetogodišnje ekspozicije.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3.4.7.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DRUGE (NEPOMENUTE) HEMIJSKE MATERIJE ODNOSNO OPASNI I NEDOVOLJNO ISPITANI MATERIJALI I PREPARATI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DRUGE (NEPOMENUTE) HEMIJSKE MATERIJE ODNOSNO OPASNI I NEDOVOLJNO ISPITANI MATERIJALI I PREPARATI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Ciljani pregledi i ispitivanja u odnosu na moguće zdravstvene posledice prema aktuelnoj stručnoj literaturi.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Ciljani pregledi i ispitivanja u odnosu na moguće zdravstvene posledice prema aktuelnoj stručnoj literaturi.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4.0.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BIOLOŠKE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BIOLOŠKE ŠTETNOSTI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BACILU TUBERKULOZE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BACILU TUBERKULOZE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Tuberkulinska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proba.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Respiratorni upitnik.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pete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VIRUSIMA HEPATITISA B I/ILI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VIRUSIMA HEPATITISA B I/ILI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virusom (za viruse hepatitisa B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HBsAg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anti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HBc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IgM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a za hepatitis C anti HCV).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virusom (za viruse hepatitisa B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HBsAg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anti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HBc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IgM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a za hepatitis C anti HCV).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4.3.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VIRUSU HIV-a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IZLOŽENOST VIRUSU HIV-a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virusom HIV-a.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virusom HIV-a.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4.4.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EKSPOZICIJA DRUGIM NEPOMENUTIM BIOLOŠKIM ŠTETNOSTIMA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EKSPOZICIJA DRUGIM NEPOMENUTIM BIOLOŠKIM ŠTETNOSTIMA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biološkim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agensom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Specifični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biomarkeri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kontakta sa biološkim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agensom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broja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trombocita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pete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5.0.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POSEBNE ŠTETNOSTI I OPASNOSTI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POSEBNE ŠTETNOSTI I OPASNOSTI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5.1.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NA VISINI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NA VISINI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Psihološki pregled ukoliko nema drugih indikacija svake treće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5.2.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POD ZEMLJOM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(rudnici, podzemna skladišta i sl.)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POD ZEMLJOM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(rudnici, podzemna skladišta i sl.)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Napomena: Psihološki pregled ukoliko nema drugih indikacija svake 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treće godine. RTG pluća svake pete godine.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5.3.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NOĆU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NOĆU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18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adaptacije na tamu.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Ispitivanje funkcija vida: oštrina vida na blizinu i daljinu, dubinski vid i Ispitivanje adaptacije na tamu.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5.4.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VOZILIMA I UNUTRAŠNJI TRANSPORT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(vozači viljuškara, dizalica, transportera, građevinskih i poljoprivrednih mašina i sl.)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VOZILIMA I UNUTRAŠNJI TRANSPORT </w:t>
            </w: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6F537B">
              <w:rPr>
                <w:rFonts w:ascii="Arial" w:eastAsia="Times New Roman" w:hAnsi="Arial" w:cs="Arial"/>
                <w:lang w:eastAsia="sr-Latn-RS"/>
              </w:rPr>
              <w:t>(vozači viljuškara, dizalica, transportera, građevinskih i poljoprivrednih mašina i sl.)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5.5.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U NEHIGIJENSKIM USLOVIMA, PRISUSTVU VLAGE, NEPRIJATNIH MIRISA I ISPARENJA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RAD U NEHIGIJENSKIM USLOVIMA, PRISUSTVU VLAGE, NEPRIJATNIH MIRISA I ISPARENJA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Ispitivanje funkcija vida: oštrina vida na blizinu i daljinu, i dubinski vid.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Određivanje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bilirubina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(ukupnog i direktnog),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transaminaza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(SGOT i SGPT), alkalne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fosfataze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>, γ-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glutamiltranspeptidaze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uree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kreatinina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u krvi.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RTG pluća (PA).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Napomena: RTG pluća svake pete godine.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5.6.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UPRAVLJANJE ZAHTEVNIM SISTEMIMA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F537B">
              <w:rPr>
                <w:rFonts w:ascii="Arial" w:eastAsia="Times New Roman" w:hAnsi="Arial" w:cs="Arial"/>
                <w:b/>
                <w:bCs/>
                <w:lang w:eastAsia="sr-Latn-RS"/>
              </w:rPr>
              <w:t>UPRAVLJANJE ZAHTEVNIM SISTEMIMA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</w:tr>
      <w:tr w:rsidR="006F537B" w:rsidRPr="006F537B" w:rsidTr="006F53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karakteristika ličnosti).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psihoaktivnih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supstanci u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>urinu.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Ciljana anamneza.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Ispitivanje funkcija vida: oštrina vida na blizinu i daljinu, dubinski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forija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fuzija,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kolorni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vid,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perimetrija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i ispitivanje adaptacije na tamu.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>Testiranje čula ravnoteže (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-ov test,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senzibilisani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Rombergov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test, 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nistagmusa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, test mimo pokazivanja i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kompasni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hod)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Tonalna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liminarna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audiometrija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  <w:t xml:space="preserve">Psihološki pregled (ispitivanje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psihofiziološkiih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sposobnosti i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karakteristika ličnosti). </w:t>
            </w:r>
            <w:r w:rsidRPr="006F537B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Skrining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6F537B">
              <w:rPr>
                <w:rFonts w:ascii="Arial" w:eastAsia="Times New Roman" w:hAnsi="Arial" w:cs="Arial"/>
                <w:lang w:eastAsia="sr-Latn-RS"/>
              </w:rPr>
              <w:t>psihoaktivnih</w:t>
            </w:r>
            <w:proofErr w:type="spellEnd"/>
            <w:r w:rsidRPr="006F537B">
              <w:rPr>
                <w:rFonts w:ascii="Arial" w:eastAsia="Times New Roman" w:hAnsi="Arial" w:cs="Arial"/>
                <w:lang w:eastAsia="sr-Latn-RS"/>
              </w:rPr>
              <w:t xml:space="preserve"> supstanci u urinu.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537B" w:rsidRPr="006F537B" w:rsidRDefault="006F537B" w:rsidP="006F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7B"/>
    <w:rsid w:val="00553614"/>
    <w:rsid w:val="006B53DE"/>
    <w:rsid w:val="006F537B"/>
    <w:rsid w:val="00C972BC"/>
    <w:rsid w:val="00F7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6F537B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6F537B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6F537B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6F537B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6F537B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6F537B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6F537B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6F537B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6F537B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6F537B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6F537B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6F537B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6F537B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6F537B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6F537B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6F537B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6F537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6F537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6F537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6F53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6F53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6F537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6F537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6F537B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6F537B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6F537B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6F537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6F537B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6F537B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6F537B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6F537B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6F537B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6F537B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6F537B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6F537B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6F537B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6F537B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6F537B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6F537B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6F537B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6F537B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6F537B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6F537B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6F537B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6F537B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6F537B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6F537B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6F537B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6F537B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6F537B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6F537B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6F537B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6F537B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6F537B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6F537B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6F537B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6F537B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6F537B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6F537B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6F537B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6F537B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indeks1">
    <w:name w:val="indeks1"/>
    <w:basedOn w:val="Podrazumevanifontpasusa"/>
    <w:rsid w:val="006F537B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6B53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B5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36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536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6F537B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6F537B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6F537B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6F537B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6F537B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6F537B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6F537B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6F537B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6F537B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6F537B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6F537B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6F537B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6F537B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6F537B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6F537B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6F537B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6F537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6F537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6F537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6F53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6F53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6F537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6F537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6F537B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6F537B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6F537B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6F537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6F537B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6F537B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6F537B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6F53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6F537B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6F537B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6F537B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6F537B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6F537B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6F537B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6F537B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6F537B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6F537B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6F537B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6F537B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6F537B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6F537B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6F537B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6F537B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6F537B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6F537B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6F537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6F537B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6F537B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6F537B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6F537B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6F537B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6F53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6F537B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6F537B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6F537B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6F537B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6F537B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6F537B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6F537B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6F537B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6F537B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6F537B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6F537B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6F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indeks1">
    <w:name w:val="indeks1"/>
    <w:basedOn w:val="Podrazumevanifontpasusa"/>
    <w:rsid w:val="006F537B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6B53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B5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36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536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6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9158</Words>
  <Characters>52205</Characters>
  <Application>Microsoft Office Word</Application>
  <DocSecurity>0</DocSecurity>
  <Lines>435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4</cp:revision>
  <dcterms:created xsi:type="dcterms:W3CDTF">2017-06-21T19:28:00Z</dcterms:created>
  <dcterms:modified xsi:type="dcterms:W3CDTF">2018-09-06T07:06:00Z</dcterms:modified>
</cp:coreProperties>
</file>